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1" w:type="dxa"/>
        <w:jc w:val="center"/>
        <w:tblCellSpacing w:w="0" w:type="dxa"/>
        <w:tblLayout w:type="fixed"/>
        <w:tblCellMar>
          <w:top w:w="105" w:type="dxa"/>
          <w:left w:w="105" w:type="dxa"/>
          <w:bottom w:w="105" w:type="dxa"/>
          <w:right w:w="105" w:type="dxa"/>
        </w:tblCellMar>
        <w:tblLook w:val="0000"/>
      </w:tblPr>
      <w:tblGrid>
        <w:gridCol w:w="4435"/>
        <w:gridCol w:w="5946"/>
      </w:tblGrid>
      <w:tr w:rsidR="00552FF6" w:rsidRPr="002765E9" w:rsidTr="00552FF6">
        <w:trPr>
          <w:trHeight w:val="1286"/>
          <w:tblCellSpacing w:w="0" w:type="dxa"/>
          <w:jc w:val="center"/>
        </w:trPr>
        <w:tc>
          <w:tcPr>
            <w:tcW w:w="4435" w:type="dxa"/>
          </w:tcPr>
          <w:p w:rsidR="00552FF6" w:rsidRPr="002765E9" w:rsidRDefault="00552FF6" w:rsidP="004A1067">
            <w:pPr>
              <w:keepNext/>
              <w:widowControl w:val="0"/>
              <w:overflowPunct w:val="0"/>
              <w:autoSpaceDE w:val="0"/>
              <w:autoSpaceDN w:val="0"/>
              <w:adjustRightInd w:val="0"/>
              <w:spacing w:after="0" w:line="240" w:lineRule="auto"/>
              <w:jc w:val="center"/>
              <w:rPr>
                <w:rFonts w:ascii="Times New Roman" w:eastAsia="Calibri" w:hAnsi="Times New Roman" w:cs="Times New Roman"/>
                <w:sz w:val="26"/>
                <w:szCs w:val="26"/>
                <w:lang w:val="en-US"/>
              </w:rPr>
            </w:pPr>
            <w:r w:rsidRPr="002765E9">
              <w:rPr>
                <w:rFonts w:ascii="Times New Roman" w:eastAsia="Calibri" w:hAnsi="Times New Roman" w:cs="Times New Roman"/>
                <w:sz w:val="26"/>
                <w:szCs w:val="26"/>
                <w:lang w:val="en-US"/>
              </w:rPr>
              <w:t>BỘ KHOA HỌC VÀ CÔNG NGHỆ</w:t>
            </w:r>
          </w:p>
          <w:p w:rsidR="00552FF6" w:rsidRPr="002765E9" w:rsidRDefault="00552FF6" w:rsidP="004A1067">
            <w:pPr>
              <w:keepNext/>
              <w:widowControl w:val="0"/>
              <w:overflowPunct w:val="0"/>
              <w:autoSpaceDE w:val="0"/>
              <w:autoSpaceDN w:val="0"/>
              <w:adjustRightInd w:val="0"/>
              <w:spacing w:after="0" w:line="240" w:lineRule="auto"/>
              <w:jc w:val="center"/>
              <w:rPr>
                <w:rFonts w:ascii="Times New Roman" w:eastAsia="Calibri" w:hAnsi="Times New Roman" w:cs="Times New Roman"/>
                <w:b/>
                <w:sz w:val="26"/>
                <w:szCs w:val="26"/>
                <w:lang w:val="en-US"/>
              </w:rPr>
            </w:pPr>
            <w:r w:rsidRPr="002765E9">
              <w:rPr>
                <w:rFonts w:ascii="Times New Roman" w:eastAsia="Calibri" w:hAnsi="Times New Roman" w:cs="Times New Roman"/>
                <w:b/>
                <w:sz w:val="26"/>
                <w:szCs w:val="26"/>
                <w:lang w:val="en-US"/>
              </w:rPr>
              <w:t xml:space="preserve">TỔNG CỤC TIÊU CHUẨN </w:t>
            </w:r>
            <w:r w:rsidRPr="002765E9">
              <w:rPr>
                <w:rFonts w:ascii="Times New Roman" w:eastAsia="Calibri" w:hAnsi="Times New Roman" w:cs="Times New Roman"/>
                <w:b/>
                <w:sz w:val="26"/>
                <w:szCs w:val="26"/>
                <w:lang w:val="en-US"/>
              </w:rPr>
              <w:br/>
              <w:t>ĐO LƯỜNG CHẤT LƯỢNG</w:t>
            </w:r>
          </w:p>
          <w:p w:rsidR="00552FF6" w:rsidRPr="002765E9" w:rsidRDefault="0021545F" w:rsidP="004A1067">
            <w:pPr>
              <w:keepNext/>
              <w:widowControl w:val="0"/>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eastAsia="vi-VN"/>
              </w:rPr>
              <w:pict>
                <v:shapetype id="_x0000_t32" coordsize="21600,21600" o:spt="32" o:oned="t" path="m,l21600,21600e" filled="f">
                  <v:path arrowok="t" fillok="f" o:connecttype="none"/>
                  <o:lock v:ext="edit" shapetype="t"/>
                </v:shapetype>
                <v:shape id="_x0000_s1031" type="#_x0000_t32" style="position:absolute;left:0;text-align:left;margin-left:46.05pt;margin-top:3.3pt;width:123.8pt;height:0;z-index:251662336" o:connectortype="straight"/>
              </w:pict>
            </w:r>
          </w:p>
        </w:tc>
        <w:tc>
          <w:tcPr>
            <w:tcW w:w="5946" w:type="dxa"/>
          </w:tcPr>
          <w:p w:rsidR="00552FF6" w:rsidRPr="002765E9" w:rsidRDefault="00552FF6" w:rsidP="004A1067">
            <w:pPr>
              <w:keepNext/>
              <w:widowControl w:val="0"/>
              <w:spacing w:after="0" w:line="240" w:lineRule="auto"/>
              <w:jc w:val="center"/>
              <w:rPr>
                <w:rFonts w:ascii="Times New Roman" w:eastAsia="Times New Roman" w:hAnsi="Times New Roman" w:cs="Times New Roman"/>
                <w:b/>
                <w:sz w:val="26"/>
                <w:szCs w:val="26"/>
                <w:lang w:val="en-US"/>
              </w:rPr>
            </w:pPr>
            <w:r w:rsidRPr="002765E9">
              <w:rPr>
                <w:rFonts w:ascii="Times New Roman" w:eastAsia="Times New Roman" w:hAnsi="Times New Roman" w:cs="Times New Roman"/>
                <w:b/>
                <w:sz w:val="26"/>
                <w:szCs w:val="26"/>
                <w:lang w:val="en-US"/>
              </w:rPr>
              <w:t>CỘNG HÒA XÃ HỘI CHỦ NGHĨA VIỆT NAM</w:t>
            </w:r>
          </w:p>
          <w:p w:rsidR="00552FF6" w:rsidRPr="002765E9" w:rsidRDefault="00552FF6" w:rsidP="004A1067">
            <w:pPr>
              <w:keepNext/>
              <w:widowControl w:val="0"/>
              <w:spacing w:after="0" w:line="240" w:lineRule="auto"/>
              <w:jc w:val="center"/>
              <w:rPr>
                <w:rFonts w:ascii="Times New Roman" w:eastAsia="Times New Roman" w:hAnsi="Times New Roman" w:cs="Times New Roman"/>
                <w:b/>
                <w:sz w:val="26"/>
                <w:szCs w:val="26"/>
                <w:lang w:val="en-US"/>
              </w:rPr>
            </w:pPr>
            <w:r w:rsidRPr="002765E9">
              <w:rPr>
                <w:rFonts w:ascii="Times New Roman" w:eastAsia="Times New Roman" w:hAnsi="Times New Roman" w:cs="Times New Roman"/>
                <w:b/>
                <w:sz w:val="26"/>
                <w:szCs w:val="26"/>
                <w:lang w:val="en-US"/>
              </w:rPr>
              <w:t>Độc lập - Tự do - Hạnh phúc</w:t>
            </w:r>
          </w:p>
          <w:p w:rsidR="00552FF6" w:rsidRPr="002765E9" w:rsidRDefault="0021545F" w:rsidP="004A1067">
            <w:pPr>
              <w:keepNext/>
              <w:widowControl w:val="0"/>
              <w:spacing w:after="0" w:line="240" w:lineRule="auto"/>
              <w:jc w:val="center"/>
              <w:rPr>
                <w:rFonts w:ascii="Times New Roman" w:eastAsia="Times New Roman" w:hAnsi="Times New Roman" w:cs="Times New Roman"/>
                <w:i/>
                <w:sz w:val="26"/>
                <w:szCs w:val="26"/>
                <w:lang w:val="en-US"/>
              </w:rPr>
            </w:pPr>
            <w:r w:rsidRPr="0021545F">
              <w:rPr>
                <w:rFonts w:ascii="Times New Roman" w:eastAsia="Times New Roman" w:hAnsi="Times New Roman" w:cs="Times New Roman"/>
                <w:b/>
                <w:sz w:val="26"/>
                <w:szCs w:val="26"/>
                <w:lang w:val="en-US"/>
              </w:rPr>
              <w:pict>
                <v:line id="_x0000_s1029" style="position:absolute;left:0;text-align:left;z-index:251660288" from="67.2pt,5.9pt" to="222.2pt,5.9pt"/>
              </w:pict>
            </w:r>
          </w:p>
        </w:tc>
      </w:tr>
    </w:tbl>
    <w:p w:rsidR="00552FF6" w:rsidRPr="002765E9" w:rsidRDefault="00552FF6" w:rsidP="004A1067">
      <w:pPr>
        <w:keepNext/>
        <w:keepLines/>
        <w:widowControl w:val="0"/>
        <w:spacing w:before="120" w:after="0" w:line="240" w:lineRule="auto"/>
        <w:jc w:val="center"/>
        <w:outlineLvl w:val="6"/>
        <w:rPr>
          <w:rFonts w:ascii="Times New Roman" w:eastAsiaTheme="majorEastAsia" w:hAnsi="Times New Roman" w:cs="Times New Roman"/>
          <w:b/>
          <w:bCs/>
          <w:iCs/>
          <w:sz w:val="26"/>
          <w:szCs w:val="26"/>
          <w:lang w:val="pt-BR"/>
        </w:rPr>
      </w:pPr>
    </w:p>
    <w:p w:rsidR="00552FF6" w:rsidRPr="002765E9" w:rsidRDefault="00552FF6" w:rsidP="004A1067">
      <w:pPr>
        <w:keepNext/>
        <w:keepLines/>
        <w:widowControl w:val="0"/>
        <w:spacing w:before="120" w:after="0" w:line="240" w:lineRule="auto"/>
        <w:jc w:val="center"/>
        <w:outlineLvl w:val="6"/>
        <w:rPr>
          <w:rFonts w:ascii="Times New Roman" w:eastAsiaTheme="majorEastAsia" w:hAnsi="Times New Roman" w:cs="Times New Roman"/>
          <w:b/>
          <w:bCs/>
          <w:iCs/>
          <w:sz w:val="26"/>
          <w:szCs w:val="26"/>
          <w:lang w:val="pt-BR"/>
        </w:rPr>
      </w:pPr>
      <w:r w:rsidRPr="002765E9">
        <w:rPr>
          <w:rFonts w:ascii="Times New Roman" w:eastAsiaTheme="majorEastAsia" w:hAnsi="Times New Roman" w:cs="Times New Roman"/>
          <w:b/>
          <w:bCs/>
          <w:iCs/>
          <w:sz w:val="26"/>
          <w:szCs w:val="26"/>
          <w:lang w:val="pt-BR"/>
        </w:rPr>
        <w:t>QUY CHẾ</w:t>
      </w:r>
    </w:p>
    <w:p w:rsidR="00552FF6" w:rsidRPr="002765E9" w:rsidRDefault="00552FF6" w:rsidP="004A1067">
      <w:pPr>
        <w:keepNext/>
        <w:widowControl w:val="0"/>
        <w:spacing w:after="0" w:line="240" w:lineRule="auto"/>
        <w:jc w:val="center"/>
        <w:rPr>
          <w:rFonts w:ascii="Times New Roman" w:eastAsia="Calibri" w:hAnsi="Times New Roman" w:cs="Times New Roman"/>
          <w:b/>
          <w:iCs/>
          <w:sz w:val="26"/>
          <w:szCs w:val="26"/>
          <w:lang w:val="pt-BR"/>
        </w:rPr>
      </w:pPr>
      <w:r w:rsidRPr="002765E9">
        <w:rPr>
          <w:rFonts w:ascii="Times New Roman" w:eastAsia="Calibri" w:hAnsi="Times New Roman" w:cs="Times New Roman"/>
          <w:b/>
          <w:iCs/>
          <w:sz w:val="26"/>
          <w:szCs w:val="26"/>
          <w:lang w:val="pt-BR"/>
        </w:rPr>
        <w:t xml:space="preserve">Quản lý nhiệm vụ thường xuyên theo chức năng </w:t>
      </w:r>
      <w:r w:rsidR="00745B89" w:rsidRPr="002765E9">
        <w:rPr>
          <w:rFonts w:ascii="Times New Roman" w:eastAsia="Calibri" w:hAnsi="Times New Roman" w:cs="Times New Roman"/>
          <w:b/>
          <w:iCs/>
          <w:sz w:val="26"/>
          <w:szCs w:val="26"/>
          <w:lang w:val="pt-BR"/>
        </w:rPr>
        <w:br/>
      </w:r>
      <w:r w:rsidRPr="002765E9">
        <w:rPr>
          <w:rFonts w:ascii="Times New Roman" w:eastAsia="Calibri" w:hAnsi="Times New Roman" w:cs="Times New Roman"/>
          <w:b/>
          <w:iCs/>
          <w:sz w:val="26"/>
          <w:szCs w:val="26"/>
          <w:lang w:val="pt-BR"/>
        </w:rPr>
        <w:t>của Tổng cục Tiêu chuẩn Đo lường Chất lượng</w:t>
      </w:r>
    </w:p>
    <w:p w:rsidR="00552FF6" w:rsidRPr="002765E9" w:rsidRDefault="00552FF6" w:rsidP="004A1067">
      <w:pPr>
        <w:keepNext/>
        <w:widowControl w:val="0"/>
        <w:spacing w:after="0" w:line="240" w:lineRule="auto"/>
        <w:jc w:val="center"/>
        <w:rPr>
          <w:rFonts w:ascii="Times New Roman" w:eastAsia="Calibri" w:hAnsi="Times New Roman" w:cs="Times New Roman"/>
          <w:bCs/>
          <w:i/>
          <w:iCs/>
          <w:kern w:val="36"/>
          <w:sz w:val="26"/>
          <w:szCs w:val="26"/>
          <w:lang w:val="pt-BR"/>
        </w:rPr>
      </w:pPr>
      <w:r w:rsidRPr="002765E9">
        <w:rPr>
          <w:rFonts w:ascii="Times New Roman" w:eastAsia="Calibri" w:hAnsi="Times New Roman" w:cs="Times New Roman"/>
          <w:bCs/>
          <w:i/>
          <w:iCs/>
          <w:kern w:val="36"/>
          <w:sz w:val="26"/>
          <w:szCs w:val="26"/>
          <w:lang w:val="pt-BR"/>
        </w:rPr>
        <w:t xml:space="preserve"> (Ban hành kèm theo Quyết định số  </w:t>
      </w:r>
      <w:r w:rsidR="007D1C3A" w:rsidRPr="002765E9">
        <w:rPr>
          <w:rFonts w:ascii="Times New Roman" w:eastAsia="Calibri" w:hAnsi="Times New Roman" w:cs="Times New Roman"/>
          <w:bCs/>
          <w:i/>
          <w:iCs/>
          <w:kern w:val="36"/>
          <w:sz w:val="26"/>
          <w:szCs w:val="26"/>
          <w:lang w:val="pt-BR"/>
        </w:rPr>
        <w:t>279</w:t>
      </w:r>
      <w:r w:rsidRPr="002765E9">
        <w:rPr>
          <w:rFonts w:ascii="Times New Roman" w:eastAsia="Calibri" w:hAnsi="Times New Roman" w:cs="Times New Roman"/>
          <w:bCs/>
          <w:i/>
          <w:iCs/>
          <w:kern w:val="36"/>
          <w:sz w:val="26"/>
          <w:szCs w:val="26"/>
          <w:lang w:val="pt-BR"/>
        </w:rPr>
        <w:t xml:space="preserve">  /QĐ-TĐC ngày </w:t>
      </w:r>
      <w:r w:rsidR="007D1C3A" w:rsidRPr="002765E9">
        <w:rPr>
          <w:rFonts w:ascii="Times New Roman" w:eastAsia="Calibri" w:hAnsi="Times New Roman" w:cs="Times New Roman"/>
          <w:bCs/>
          <w:i/>
          <w:iCs/>
          <w:kern w:val="36"/>
          <w:sz w:val="26"/>
          <w:szCs w:val="26"/>
          <w:lang w:val="pt-BR"/>
        </w:rPr>
        <w:t>13</w:t>
      </w:r>
      <w:r w:rsidRPr="002765E9">
        <w:rPr>
          <w:rFonts w:ascii="Times New Roman" w:eastAsia="Calibri" w:hAnsi="Times New Roman" w:cs="Times New Roman"/>
          <w:bCs/>
          <w:i/>
          <w:iCs/>
          <w:kern w:val="36"/>
          <w:sz w:val="26"/>
          <w:szCs w:val="26"/>
          <w:lang w:val="pt-BR"/>
        </w:rPr>
        <w:t xml:space="preserve"> tháng </w:t>
      </w:r>
      <w:r w:rsidR="007D1C3A" w:rsidRPr="002765E9">
        <w:rPr>
          <w:rFonts w:ascii="Times New Roman" w:eastAsia="Calibri" w:hAnsi="Times New Roman" w:cs="Times New Roman"/>
          <w:bCs/>
          <w:i/>
          <w:iCs/>
          <w:kern w:val="36"/>
          <w:sz w:val="26"/>
          <w:szCs w:val="26"/>
          <w:lang w:val="pt-BR"/>
        </w:rPr>
        <w:t>02</w:t>
      </w:r>
      <w:r w:rsidRPr="002765E9">
        <w:rPr>
          <w:rFonts w:ascii="Times New Roman" w:eastAsia="Calibri" w:hAnsi="Times New Roman" w:cs="Times New Roman"/>
          <w:bCs/>
          <w:i/>
          <w:iCs/>
          <w:kern w:val="36"/>
          <w:sz w:val="26"/>
          <w:szCs w:val="26"/>
          <w:lang w:val="pt-BR"/>
        </w:rPr>
        <w:t xml:space="preserve">  năm 201</w:t>
      </w:r>
      <w:r w:rsidR="007D1C3A" w:rsidRPr="002765E9">
        <w:rPr>
          <w:rFonts w:ascii="Times New Roman" w:eastAsia="Calibri" w:hAnsi="Times New Roman" w:cs="Times New Roman"/>
          <w:bCs/>
          <w:i/>
          <w:iCs/>
          <w:kern w:val="36"/>
          <w:sz w:val="26"/>
          <w:szCs w:val="26"/>
          <w:lang w:val="pt-BR"/>
        </w:rPr>
        <w:t>8</w:t>
      </w:r>
    </w:p>
    <w:p w:rsidR="00552FF6" w:rsidRPr="002765E9" w:rsidRDefault="00552FF6" w:rsidP="004A1067">
      <w:pPr>
        <w:keepNext/>
        <w:widowControl w:val="0"/>
        <w:spacing w:after="0" w:line="240" w:lineRule="auto"/>
        <w:jc w:val="center"/>
        <w:rPr>
          <w:rFonts w:ascii="Times New Roman" w:eastAsia="Calibri" w:hAnsi="Times New Roman" w:cs="Times New Roman"/>
          <w:bCs/>
          <w:i/>
          <w:iCs/>
          <w:kern w:val="36"/>
          <w:sz w:val="26"/>
          <w:szCs w:val="26"/>
          <w:lang w:val="pt-BR"/>
        </w:rPr>
      </w:pPr>
      <w:r w:rsidRPr="002765E9">
        <w:rPr>
          <w:rFonts w:ascii="Times New Roman" w:eastAsia="Calibri" w:hAnsi="Times New Roman" w:cs="Times New Roman"/>
          <w:bCs/>
          <w:i/>
          <w:iCs/>
          <w:kern w:val="36"/>
          <w:sz w:val="26"/>
          <w:szCs w:val="26"/>
          <w:lang w:val="pt-BR"/>
        </w:rPr>
        <w:t>của Tổng cục trưởng Tổng cục Tiêu chuẩn Đo lường Chất lượng)</w:t>
      </w:r>
    </w:p>
    <w:p w:rsidR="00552FF6" w:rsidRPr="002765E9" w:rsidRDefault="0021545F" w:rsidP="004A1067">
      <w:pPr>
        <w:keepNext/>
        <w:widowControl w:val="0"/>
        <w:spacing w:after="0" w:line="240" w:lineRule="auto"/>
        <w:jc w:val="center"/>
        <w:rPr>
          <w:rFonts w:ascii="Times New Roman" w:eastAsia="Calibri" w:hAnsi="Times New Roman" w:cs="Times New Roman"/>
          <w:bCs/>
          <w:i/>
          <w:iCs/>
          <w:kern w:val="36"/>
          <w:sz w:val="26"/>
          <w:szCs w:val="26"/>
          <w:lang w:val="pt-BR"/>
        </w:rPr>
      </w:pPr>
      <w:r w:rsidRPr="0021545F">
        <w:rPr>
          <w:rFonts w:ascii="Times New Roman" w:eastAsia="Calibri" w:hAnsi="Times New Roman" w:cs="Times New Roman"/>
          <w:i/>
          <w:iCs/>
          <w:noProof/>
          <w:sz w:val="26"/>
          <w:szCs w:val="26"/>
          <w:lang w:val="en-US"/>
        </w:rPr>
        <w:pict>
          <v:line id="_x0000_s1030" style="position:absolute;left:0;text-align:left;z-index:251661312" from="146.4pt,2.15pt" to="311.4pt,2.15pt"/>
        </w:pict>
      </w:r>
    </w:p>
    <w:p w:rsidR="00552FF6" w:rsidRPr="002765E9" w:rsidRDefault="00552FF6" w:rsidP="004A1067">
      <w:pPr>
        <w:keepNext/>
        <w:widowControl w:val="0"/>
        <w:spacing w:after="0" w:line="240" w:lineRule="auto"/>
        <w:jc w:val="center"/>
        <w:outlineLvl w:val="0"/>
        <w:rPr>
          <w:rFonts w:ascii="Times New Roman" w:eastAsia="Calibri" w:hAnsi="Times New Roman" w:cs="Times New Roman"/>
          <w:b/>
          <w:bCs/>
          <w:kern w:val="32"/>
          <w:sz w:val="26"/>
          <w:szCs w:val="26"/>
          <w:lang w:val="pt-BR"/>
        </w:rPr>
      </w:pPr>
      <w:bookmarkStart w:id="0" w:name="_Toc293939938"/>
      <w:bookmarkStart w:id="1" w:name="_Toc276540539"/>
      <w:bookmarkStart w:id="2" w:name="_Toc288899982"/>
    </w:p>
    <w:p w:rsidR="00552FF6" w:rsidRPr="002765E9" w:rsidRDefault="00552FF6" w:rsidP="004A1067">
      <w:pPr>
        <w:keepNext/>
        <w:widowControl w:val="0"/>
        <w:spacing w:after="0" w:line="240" w:lineRule="auto"/>
        <w:jc w:val="center"/>
        <w:outlineLvl w:val="0"/>
        <w:rPr>
          <w:rFonts w:ascii="Times New Roman" w:eastAsia="Calibri" w:hAnsi="Times New Roman" w:cs="Times New Roman"/>
          <w:b/>
          <w:bCs/>
          <w:kern w:val="32"/>
          <w:sz w:val="26"/>
          <w:szCs w:val="26"/>
          <w:lang w:val="pt-BR"/>
        </w:rPr>
      </w:pPr>
    </w:p>
    <w:p w:rsidR="00552FF6" w:rsidRPr="002765E9" w:rsidRDefault="00552FF6" w:rsidP="004A1067">
      <w:pPr>
        <w:keepNext/>
        <w:widowControl w:val="0"/>
        <w:spacing w:after="0" w:line="240" w:lineRule="auto"/>
        <w:jc w:val="center"/>
        <w:outlineLvl w:val="0"/>
        <w:rPr>
          <w:rFonts w:ascii="Times New Roman" w:eastAsia="Calibri" w:hAnsi="Times New Roman" w:cs="Times New Roman"/>
          <w:b/>
          <w:bCs/>
          <w:kern w:val="32"/>
          <w:sz w:val="26"/>
          <w:szCs w:val="26"/>
          <w:lang w:val="en-US"/>
        </w:rPr>
      </w:pPr>
      <w:r w:rsidRPr="002765E9">
        <w:rPr>
          <w:rFonts w:ascii="Times New Roman" w:eastAsia="Calibri" w:hAnsi="Times New Roman" w:cs="Times New Roman"/>
          <w:b/>
          <w:bCs/>
          <w:kern w:val="32"/>
          <w:sz w:val="26"/>
          <w:szCs w:val="26"/>
          <w:lang w:val="en-US"/>
        </w:rPr>
        <w:t>PHẦN I</w:t>
      </w:r>
      <w:bookmarkEnd w:id="0"/>
    </w:p>
    <w:p w:rsidR="00552FF6" w:rsidRPr="002765E9" w:rsidRDefault="00552FF6" w:rsidP="004A1067">
      <w:pPr>
        <w:keepNext/>
        <w:widowControl w:val="0"/>
        <w:spacing w:after="0" w:line="240" w:lineRule="auto"/>
        <w:jc w:val="center"/>
        <w:outlineLvl w:val="0"/>
        <w:rPr>
          <w:rFonts w:ascii="Times New Roman" w:eastAsia="Calibri" w:hAnsi="Times New Roman" w:cs="Times New Roman"/>
          <w:b/>
          <w:bCs/>
          <w:kern w:val="32"/>
          <w:sz w:val="26"/>
          <w:szCs w:val="26"/>
          <w:lang w:val="en-US"/>
        </w:rPr>
      </w:pPr>
      <w:bookmarkStart w:id="3" w:name="_Toc293939939"/>
      <w:r w:rsidRPr="002765E9">
        <w:rPr>
          <w:rFonts w:ascii="Times New Roman" w:eastAsia="Calibri" w:hAnsi="Times New Roman" w:cs="Times New Roman"/>
          <w:b/>
          <w:bCs/>
          <w:kern w:val="32"/>
          <w:sz w:val="26"/>
          <w:szCs w:val="26"/>
          <w:lang w:val="en-US"/>
        </w:rPr>
        <w:t>QUY ĐỊNH CHUNG</w:t>
      </w:r>
      <w:bookmarkEnd w:id="1"/>
      <w:bookmarkEnd w:id="2"/>
      <w:bookmarkEnd w:id="3"/>
    </w:p>
    <w:p w:rsidR="00552FF6" w:rsidRPr="002765E9" w:rsidRDefault="00552FF6" w:rsidP="004A1067">
      <w:pPr>
        <w:keepNext/>
        <w:widowControl w:val="0"/>
        <w:spacing w:after="0"/>
        <w:rPr>
          <w:rFonts w:ascii="Times New Roman" w:eastAsia="Calibri" w:hAnsi="Times New Roman" w:cs="Times New Roman"/>
          <w:lang w:val="en-US"/>
        </w:rPr>
      </w:pPr>
    </w:p>
    <w:p w:rsidR="00552FF6" w:rsidRPr="002765E9" w:rsidRDefault="00552FF6" w:rsidP="004A1067">
      <w:pPr>
        <w:keepNext/>
        <w:widowControl w:val="0"/>
        <w:spacing w:after="120" w:line="240" w:lineRule="auto"/>
        <w:ind w:firstLine="720"/>
        <w:jc w:val="both"/>
        <w:outlineLvl w:val="1"/>
        <w:rPr>
          <w:rFonts w:ascii="Times New Roman" w:eastAsia="Calibri" w:hAnsi="Times New Roman" w:cs="Times New Roman"/>
          <w:b/>
          <w:bCs/>
          <w:noProof/>
          <w:sz w:val="26"/>
          <w:szCs w:val="26"/>
        </w:rPr>
      </w:pPr>
      <w:bookmarkStart w:id="4" w:name="_Toc276540540"/>
      <w:bookmarkStart w:id="5" w:name="_Toc288899983"/>
      <w:bookmarkStart w:id="6" w:name="_Toc293939940"/>
      <w:r w:rsidRPr="002765E9">
        <w:rPr>
          <w:rFonts w:ascii="Times New Roman" w:eastAsia="Calibri" w:hAnsi="Times New Roman" w:cs="Times New Roman"/>
          <w:b/>
          <w:bCs/>
          <w:noProof/>
          <w:sz w:val="26"/>
          <w:szCs w:val="26"/>
        </w:rPr>
        <w:t>Điều 1. Phạm vi điều chỉnh và đối tượng áp dụng</w:t>
      </w:r>
      <w:bookmarkEnd w:id="4"/>
      <w:bookmarkEnd w:id="5"/>
      <w:bookmarkEnd w:id="6"/>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noProof/>
          <w:sz w:val="26"/>
          <w:szCs w:val="26"/>
        </w:rPr>
        <w:t xml:space="preserve">1. Quy chế này quy định việc </w:t>
      </w:r>
      <w:r w:rsidRPr="002765E9">
        <w:rPr>
          <w:rFonts w:ascii="Times New Roman" w:eastAsia="Calibri" w:hAnsi="Times New Roman" w:cs="Times New Roman"/>
          <w:sz w:val="26"/>
          <w:szCs w:val="26"/>
        </w:rPr>
        <w:t xml:space="preserve">quản lý các nhiệm vụ thường xuyên theo chức năng (sau đây viết tắt là TXTCN) của Tổng cục Tiêu chuẩn Đo lường Chất lượng (sau đây </w:t>
      </w:r>
      <w:r w:rsidR="00217DB5" w:rsidRPr="002765E9">
        <w:rPr>
          <w:rFonts w:ascii="Times New Roman" w:eastAsia="Calibri" w:hAnsi="Times New Roman" w:cs="Times New Roman"/>
          <w:sz w:val="26"/>
          <w:szCs w:val="26"/>
        </w:rPr>
        <w:t xml:space="preserve">viết </w:t>
      </w:r>
      <w:r w:rsidRPr="002765E9">
        <w:rPr>
          <w:rFonts w:ascii="Times New Roman" w:eastAsia="Calibri" w:hAnsi="Times New Roman" w:cs="Times New Roman"/>
          <w:sz w:val="26"/>
          <w:szCs w:val="26"/>
        </w:rPr>
        <w:t>tắt là Tổng cụ</w:t>
      </w:r>
      <w:r w:rsidR="00745B89" w:rsidRPr="002765E9">
        <w:rPr>
          <w:rFonts w:ascii="Times New Roman" w:eastAsia="Calibri" w:hAnsi="Times New Roman" w:cs="Times New Roman"/>
          <w:sz w:val="26"/>
          <w:szCs w:val="26"/>
        </w:rPr>
        <w:t>c).</w:t>
      </w:r>
    </w:p>
    <w:p w:rsidR="00552FF6" w:rsidRPr="002765E9" w:rsidRDefault="00552FF6" w:rsidP="00745B89">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noProof/>
          <w:sz w:val="26"/>
          <w:szCs w:val="26"/>
        </w:rPr>
        <w:t xml:space="preserve">2. Quy chế này áp dụng </w:t>
      </w:r>
      <w:r w:rsidRPr="002765E9">
        <w:rPr>
          <w:rFonts w:ascii="Times New Roman" w:eastAsia="Calibri" w:hAnsi="Times New Roman" w:cs="Times New Roman"/>
          <w:sz w:val="26"/>
          <w:szCs w:val="26"/>
        </w:rPr>
        <w:t xml:space="preserve">đối với các </w:t>
      </w:r>
      <w:r w:rsidRPr="002765E9">
        <w:rPr>
          <w:rFonts w:ascii="Times New Roman" w:eastAsia="Calibri" w:hAnsi="Times New Roman" w:cs="Times New Roman"/>
          <w:sz w:val="26"/>
          <w:szCs w:val="26"/>
          <w:lang w:val="nl-NL"/>
        </w:rPr>
        <w:t xml:space="preserve">tổ chức, </w:t>
      </w:r>
      <w:r w:rsidRPr="002765E9">
        <w:rPr>
          <w:rFonts w:ascii="Times New Roman" w:eastAsia="Calibri" w:hAnsi="Times New Roman" w:cs="Times New Roman"/>
          <w:sz w:val="26"/>
          <w:szCs w:val="26"/>
        </w:rPr>
        <w:t xml:space="preserve">đơn vị </w:t>
      </w:r>
      <w:r w:rsidRPr="002765E9">
        <w:rPr>
          <w:rFonts w:ascii="Times New Roman" w:eastAsia="Calibri" w:hAnsi="Times New Roman" w:cs="Times New Roman"/>
          <w:sz w:val="26"/>
          <w:szCs w:val="26"/>
          <w:lang w:val="nl-NL"/>
        </w:rPr>
        <w:t xml:space="preserve">trực </w:t>
      </w:r>
      <w:r w:rsidRPr="002765E9">
        <w:rPr>
          <w:rFonts w:ascii="Times New Roman" w:eastAsia="Calibri" w:hAnsi="Times New Roman" w:cs="Times New Roman"/>
          <w:sz w:val="26"/>
          <w:szCs w:val="26"/>
        </w:rPr>
        <w:t>thuộc Tổng cục (sau đây gọi tắt là đơn vị) và các tổ chức, cá nhân có liên quan.</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b/>
          <w:sz w:val="26"/>
          <w:szCs w:val="26"/>
          <w:lang w:val="sv-SE"/>
        </w:rPr>
      </w:pPr>
      <w:bookmarkStart w:id="7" w:name="_Toc293939965"/>
      <w:bookmarkStart w:id="8" w:name="_Toc276540543"/>
      <w:bookmarkStart w:id="9" w:name="_Toc288899986"/>
      <w:r w:rsidRPr="002765E9">
        <w:rPr>
          <w:rFonts w:ascii="Times New Roman" w:eastAsia="Calibri" w:hAnsi="Times New Roman" w:cs="Times New Roman"/>
          <w:b/>
          <w:sz w:val="26"/>
          <w:szCs w:val="26"/>
          <w:lang w:val="sv-SE"/>
        </w:rPr>
        <w:t xml:space="preserve">Điều 2. Yêu cầu đối với nhiệm vụ </w:t>
      </w:r>
      <w:r w:rsidR="00745B89" w:rsidRPr="002765E9">
        <w:rPr>
          <w:rFonts w:ascii="Times New Roman" w:eastAsia="Calibri" w:hAnsi="Times New Roman" w:cs="Times New Roman"/>
          <w:b/>
          <w:sz w:val="26"/>
          <w:szCs w:val="26"/>
        </w:rPr>
        <w:t>TXTCN</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bCs/>
          <w:sz w:val="26"/>
          <w:szCs w:val="26"/>
          <w:lang w:val="sv-SE"/>
        </w:rPr>
      </w:pPr>
      <w:r w:rsidRPr="002765E9">
        <w:rPr>
          <w:rFonts w:ascii="Times New Roman" w:eastAsia="Calibri" w:hAnsi="Times New Roman" w:cs="Times New Roman"/>
          <w:sz w:val="26"/>
          <w:szCs w:val="26"/>
          <w:lang w:val="sv-SE"/>
        </w:rPr>
        <w:t xml:space="preserve">Yêu cầu đối </w:t>
      </w:r>
      <w:r w:rsidRPr="002765E9">
        <w:rPr>
          <w:rFonts w:ascii="Times New Roman" w:eastAsia="Calibri" w:hAnsi="Times New Roman" w:cs="Times New Roman"/>
          <w:noProof/>
          <w:sz w:val="26"/>
          <w:szCs w:val="26"/>
          <w:lang w:val="sv-SE"/>
        </w:rPr>
        <w:t xml:space="preserve">với nhiệm vụ </w:t>
      </w:r>
      <w:r w:rsidRPr="002765E9">
        <w:rPr>
          <w:rFonts w:ascii="Times New Roman" w:eastAsia="Calibri" w:hAnsi="Times New Roman" w:cs="Times New Roman"/>
          <w:bCs/>
          <w:sz w:val="26"/>
          <w:szCs w:val="26"/>
          <w:lang w:val="nl-NL"/>
        </w:rPr>
        <w:t>thường xuyên theo chức năng</w:t>
      </w:r>
      <w:r w:rsidR="00B52ABD" w:rsidRPr="002765E9">
        <w:rPr>
          <w:rFonts w:ascii="Times New Roman" w:eastAsia="Calibri" w:hAnsi="Times New Roman" w:cs="Times New Roman"/>
          <w:bCs/>
          <w:sz w:val="26"/>
          <w:szCs w:val="26"/>
          <w:lang w:val="nl-NL"/>
        </w:rPr>
        <w:t xml:space="preserve"> </w:t>
      </w:r>
      <w:r w:rsidRPr="002765E9">
        <w:rPr>
          <w:rFonts w:ascii="Times New Roman" w:eastAsia="Calibri" w:hAnsi="Times New Roman" w:cs="Times New Roman"/>
          <w:bCs/>
          <w:sz w:val="26"/>
          <w:szCs w:val="26"/>
          <w:lang w:val="sv-SE"/>
        </w:rPr>
        <w:t>được quy định tại Điều 2 Thông tư liên tịch số 121/2014/TTLT-BTC-BKHCN ngày 25/8/2014 của liên Bộ Tài chính, Bộ KH&amp;CN Hướng dẫn xây dựng dự toán, quản lý, sử dụng và quyết toán kinh phí sử dụng của nhiệm vụ thường xuyên theo chức năng của tổ chức khoa học và công nghệ công lập.</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lang w:val="sv-SE"/>
        </w:rPr>
      </w:pPr>
    </w:p>
    <w:p w:rsidR="00552FF6" w:rsidRPr="002765E9" w:rsidRDefault="00552FF6" w:rsidP="004A1067">
      <w:pPr>
        <w:keepNext/>
        <w:widowControl w:val="0"/>
        <w:spacing w:after="0" w:line="240" w:lineRule="auto"/>
        <w:jc w:val="center"/>
        <w:rPr>
          <w:rFonts w:ascii="Times New Roman" w:eastAsia="Calibri" w:hAnsi="Times New Roman" w:cs="Times New Roman"/>
          <w:b/>
          <w:spacing w:val="-4"/>
          <w:sz w:val="26"/>
          <w:szCs w:val="26"/>
        </w:rPr>
      </w:pPr>
      <w:r w:rsidRPr="002765E9">
        <w:rPr>
          <w:rFonts w:ascii="Times New Roman" w:eastAsia="Calibri" w:hAnsi="Times New Roman" w:cs="Times New Roman"/>
          <w:b/>
          <w:spacing w:val="-4"/>
          <w:sz w:val="26"/>
          <w:szCs w:val="26"/>
        </w:rPr>
        <w:t>PHẦN II</w:t>
      </w:r>
    </w:p>
    <w:p w:rsidR="00552FF6" w:rsidRPr="002765E9" w:rsidRDefault="00552FF6" w:rsidP="004A1067">
      <w:pPr>
        <w:keepNext/>
        <w:widowControl w:val="0"/>
        <w:spacing w:after="0" w:line="240" w:lineRule="auto"/>
        <w:jc w:val="center"/>
        <w:rPr>
          <w:rFonts w:ascii="Times New Roman" w:eastAsia="Calibri" w:hAnsi="Times New Roman" w:cs="Times New Roman"/>
          <w:b/>
          <w:spacing w:val="-4"/>
          <w:sz w:val="26"/>
          <w:szCs w:val="26"/>
          <w:lang w:val="sv-SE"/>
        </w:rPr>
      </w:pPr>
      <w:r w:rsidRPr="002765E9">
        <w:rPr>
          <w:rFonts w:ascii="Times New Roman" w:eastAsia="Calibri" w:hAnsi="Times New Roman" w:cs="Times New Roman"/>
          <w:b/>
          <w:spacing w:val="-4"/>
          <w:sz w:val="26"/>
          <w:szCs w:val="26"/>
        </w:rPr>
        <w:t>QUẢN LÝ NHIỆM VỤ THƯỜNG XUYÊN THEO CHỨC NĂNG</w:t>
      </w:r>
    </w:p>
    <w:p w:rsidR="00552FF6" w:rsidRPr="002765E9" w:rsidRDefault="00552FF6" w:rsidP="004A1067">
      <w:pPr>
        <w:keepNext/>
        <w:widowControl w:val="0"/>
        <w:spacing w:after="0" w:line="240" w:lineRule="auto"/>
        <w:jc w:val="center"/>
        <w:rPr>
          <w:rFonts w:ascii="Times New Roman" w:eastAsia="Calibri" w:hAnsi="Times New Roman" w:cs="Times New Roman"/>
          <w:b/>
          <w:spacing w:val="-4"/>
          <w:sz w:val="26"/>
          <w:szCs w:val="26"/>
          <w:lang w:val="sv-SE"/>
        </w:rPr>
      </w:pPr>
    </w:p>
    <w:p w:rsidR="00552FF6" w:rsidRPr="002765E9" w:rsidRDefault="00552FF6" w:rsidP="004A1067">
      <w:pPr>
        <w:keepNext/>
        <w:widowControl w:val="0"/>
        <w:spacing w:after="120" w:line="240" w:lineRule="auto"/>
        <w:jc w:val="both"/>
        <w:rPr>
          <w:rFonts w:ascii="Times New Roman" w:eastAsia="Calibri" w:hAnsi="Times New Roman" w:cs="Times New Roman"/>
          <w:b/>
          <w:sz w:val="26"/>
          <w:szCs w:val="26"/>
        </w:rPr>
      </w:pPr>
      <w:r w:rsidRPr="002765E9">
        <w:rPr>
          <w:rFonts w:ascii="Times New Roman" w:eastAsia="Calibri" w:hAnsi="Times New Roman" w:cs="Times New Roman"/>
          <w:b/>
          <w:sz w:val="26"/>
          <w:szCs w:val="26"/>
        </w:rPr>
        <w:tab/>
        <w:t>Điều 3. Đề xuất nhiệm vụ</w:t>
      </w:r>
    </w:p>
    <w:p w:rsidR="00552FF6" w:rsidRPr="002765E9" w:rsidRDefault="00552FF6" w:rsidP="004A1067">
      <w:pPr>
        <w:keepNext/>
        <w:widowControl w:val="0"/>
        <w:spacing w:after="120" w:line="240" w:lineRule="auto"/>
        <w:jc w:val="both"/>
        <w:rPr>
          <w:rFonts w:ascii="Times New Roman" w:eastAsia="Calibri" w:hAnsi="Times New Roman" w:cs="Times New Roman"/>
          <w:spacing w:val="-4"/>
          <w:sz w:val="26"/>
          <w:szCs w:val="26"/>
          <w:lang w:val="nb-NO"/>
        </w:rPr>
      </w:pPr>
      <w:r w:rsidRPr="002765E9">
        <w:rPr>
          <w:rFonts w:ascii="Times New Roman" w:eastAsia="Calibri" w:hAnsi="Times New Roman" w:cs="Times New Roman"/>
          <w:sz w:val="26"/>
          <w:szCs w:val="26"/>
        </w:rPr>
        <w:tab/>
        <w:t>1. Các đơn vị là các tổ chức KH&amp;CN công lập trực thuộc Tổng cục căn cứ vào chức năng</w:t>
      </w:r>
      <w:r w:rsidRPr="002765E9">
        <w:rPr>
          <w:rFonts w:ascii="Times New Roman" w:eastAsia="Calibri" w:hAnsi="Times New Roman" w:cs="Times New Roman"/>
          <w:spacing w:val="-4"/>
          <w:sz w:val="26"/>
          <w:szCs w:val="26"/>
          <w:lang w:val="nb-NO"/>
        </w:rPr>
        <w:t>, nhiệm vụ được giao theo</w:t>
      </w:r>
      <w:r w:rsidRPr="002765E9">
        <w:rPr>
          <w:rFonts w:ascii="Times New Roman" w:eastAsia="Calibri" w:hAnsi="Times New Roman" w:cs="Times New Roman"/>
          <w:spacing w:val="-4"/>
          <w:sz w:val="26"/>
          <w:szCs w:val="26"/>
        </w:rPr>
        <w:t xml:space="preserve"> </w:t>
      </w:r>
      <w:r w:rsidR="00702B68" w:rsidRPr="002765E9">
        <w:rPr>
          <w:rFonts w:ascii="Times New Roman" w:eastAsia="Calibri" w:hAnsi="Times New Roman" w:cs="Times New Roman"/>
          <w:spacing w:val="-4"/>
          <w:sz w:val="26"/>
          <w:szCs w:val="26"/>
        </w:rPr>
        <w:t>q</w:t>
      </w:r>
      <w:r w:rsidRPr="002765E9">
        <w:rPr>
          <w:rFonts w:ascii="Times New Roman" w:eastAsia="Calibri" w:hAnsi="Times New Roman" w:cs="Times New Roman"/>
          <w:spacing w:val="-4"/>
          <w:sz w:val="26"/>
          <w:szCs w:val="26"/>
          <w:lang w:val="nb-NO"/>
        </w:rPr>
        <w:t xml:space="preserve">uyết định thành lập, </w:t>
      </w:r>
      <w:r w:rsidR="00702B68" w:rsidRPr="002765E9">
        <w:rPr>
          <w:rFonts w:ascii="Times New Roman" w:eastAsia="Calibri" w:hAnsi="Times New Roman" w:cs="Times New Roman"/>
          <w:spacing w:val="-4"/>
          <w:sz w:val="26"/>
          <w:szCs w:val="26"/>
        </w:rPr>
        <w:t>đ</w:t>
      </w:r>
      <w:r w:rsidRPr="002765E9">
        <w:rPr>
          <w:rFonts w:ascii="Times New Roman" w:eastAsia="Calibri" w:hAnsi="Times New Roman" w:cs="Times New Roman"/>
          <w:spacing w:val="-4"/>
          <w:sz w:val="26"/>
          <w:szCs w:val="26"/>
        </w:rPr>
        <w:t xml:space="preserve">iều lệ hoặc </w:t>
      </w:r>
      <w:r w:rsidR="00702B68" w:rsidRPr="002765E9">
        <w:rPr>
          <w:rFonts w:ascii="Times New Roman" w:eastAsia="Calibri" w:hAnsi="Times New Roman" w:cs="Times New Roman"/>
          <w:spacing w:val="-4"/>
          <w:sz w:val="26"/>
          <w:szCs w:val="26"/>
        </w:rPr>
        <w:t>q</w:t>
      </w:r>
      <w:r w:rsidRPr="002765E9">
        <w:rPr>
          <w:rFonts w:ascii="Times New Roman" w:eastAsia="Calibri" w:hAnsi="Times New Roman" w:cs="Times New Roman"/>
          <w:spacing w:val="-4"/>
          <w:sz w:val="26"/>
          <w:szCs w:val="26"/>
        </w:rPr>
        <w:t>uy chế tổ chức và hoạt động của đơn vị và căn cứ quy định tại Nghị định số 54/2016/NĐ-CP</w:t>
      </w:r>
      <w:r w:rsidRPr="002765E9">
        <w:rPr>
          <w:rFonts w:ascii="Times New Roman" w:eastAsia="Calibri" w:hAnsi="Times New Roman" w:cs="Times New Roman"/>
          <w:spacing w:val="-4"/>
          <w:sz w:val="26"/>
          <w:szCs w:val="26"/>
          <w:lang w:val="nb-NO"/>
        </w:rPr>
        <w:t xml:space="preserve"> và các văn bản hướng dẫn</w:t>
      </w:r>
      <w:r w:rsidR="00702B68" w:rsidRPr="002765E9">
        <w:rPr>
          <w:rFonts w:ascii="Times New Roman" w:eastAsia="Calibri" w:hAnsi="Times New Roman" w:cs="Times New Roman"/>
          <w:spacing w:val="-4"/>
          <w:sz w:val="26"/>
          <w:szCs w:val="26"/>
          <w:lang w:val="nb-NO"/>
        </w:rPr>
        <w:t>,</w:t>
      </w:r>
      <w:r w:rsidRPr="002765E9">
        <w:rPr>
          <w:rFonts w:ascii="Times New Roman" w:eastAsia="Calibri" w:hAnsi="Times New Roman" w:cs="Times New Roman"/>
          <w:spacing w:val="-4"/>
          <w:sz w:val="26"/>
          <w:szCs w:val="26"/>
          <w:lang w:val="nb-NO"/>
        </w:rPr>
        <w:t xml:space="preserve"> lập danh mục đề xuất các nhiệm vụ </w:t>
      </w:r>
      <w:r w:rsidRPr="002765E9">
        <w:rPr>
          <w:rFonts w:ascii="Times New Roman" w:eastAsia="Calibri" w:hAnsi="Times New Roman" w:cs="Times New Roman"/>
          <w:spacing w:val="-2"/>
          <w:sz w:val="26"/>
          <w:szCs w:val="26"/>
          <w:lang w:val="nb-NO"/>
        </w:rPr>
        <w:t>thường xuyên theo chức năng</w:t>
      </w:r>
      <w:r w:rsidRPr="002765E9">
        <w:rPr>
          <w:rFonts w:ascii="Times New Roman" w:eastAsia="Calibri" w:hAnsi="Times New Roman" w:cs="Times New Roman"/>
          <w:spacing w:val="-4"/>
          <w:sz w:val="26"/>
          <w:szCs w:val="26"/>
          <w:lang w:val="nb-NO"/>
        </w:rPr>
        <w:t xml:space="preserve"> </w:t>
      </w:r>
      <w:r w:rsidR="00702B68" w:rsidRPr="002765E9">
        <w:rPr>
          <w:rFonts w:ascii="Times New Roman" w:eastAsia="Calibri" w:hAnsi="Times New Roman" w:cs="Times New Roman"/>
          <w:spacing w:val="-4"/>
          <w:sz w:val="26"/>
          <w:szCs w:val="26"/>
          <w:lang w:val="nb-NO"/>
        </w:rPr>
        <w:t>(</w:t>
      </w:r>
      <w:r w:rsidRPr="002765E9">
        <w:rPr>
          <w:rFonts w:ascii="Times New Roman" w:eastAsia="Calibri" w:hAnsi="Times New Roman" w:cs="Times New Roman"/>
          <w:spacing w:val="-4"/>
          <w:sz w:val="26"/>
          <w:szCs w:val="26"/>
          <w:lang w:val="nb-NO"/>
        </w:rPr>
        <w:t>theo mẫu PL1-</w:t>
      </w:r>
      <w:r w:rsidRPr="002765E9">
        <w:rPr>
          <w:rFonts w:ascii="Times New Roman" w:eastAsia="Calibri" w:hAnsi="Times New Roman" w:cs="Times New Roman"/>
          <w:spacing w:val="-4"/>
          <w:sz w:val="26"/>
          <w:szCs w:val="26"/>
        </w:rPr>
        <w:t>PĐX-TXTCN</w:t>
      </w:r>
      <w:r w:rsidR="00702B68" w:rsidRPr="002765E9">
        <w:rPr>
          <w:rFonts w:ascii="Times New Roman" w:eastAsia="Calibri" w:hAnsi="Times New Roman" w:cs="Times New Roman"/>
          <w:spacing w:val="-4"/>
          <w:sz w:val="26"/>
          <w:szCs w:val="26"/>
        </w:rPr>
        <w:t>)</w:t>
      </w:r>
      <w:r w:rsidRPr="002765E9">
        <w:rPr>
          <w:rFonts w:ascii="Times New Roman" w:eastAsia="Calibri" w:hAnsi="Times New Roman" w:cs="Times New Roman"/>
          <w:spacing w:val="-4"/>
          <w:sz w:val="26"/>
          <w:szCs w:val="26"/>
          <w:lang w:val="nb-NO"/>
        </w:rPr>
        <w:t xml:space="preserve"> gửi Vụ Kế hoạch Tài chính. Đối với các đơn vị có từ 02 nhiệm vụ trở lên cần sắp xếp các nhiệm vụ theo thứ tự ưu tiên.</w:t>
      </w:r>
    </w:p>
    <w:p w:rsidR="00552FF6" w:rsidRPr="002765E9" w:rsidRDefault="00552FF6" w:rsidP="004A1067">
      <w:pPr>
        <w:keepNext/>
        <w:widowControl w:val="0"/>
        <w:spacing w:after="120" w:line="240" w:lineRule="auto"/>
        <w:jc w:val="both"/>
        <w:rPr>
          <w:rFonts w:ascii="Times New Roman" w:eastAsia="Calibri" w:hAnsi="Times New Roman" w:cs="Times New Roman"/>
          <w:spacing w:val="-2"/>
          <w:sz w:val="26"/>
          <w:szCs w:val="26"/>
          <w:lang w:val="nb-NO"/>
        </w:rPr>
      </w:pPr>
      <w:r w:rsidRPr="002765E9">
        <w:rPr>
          <w:rFonts w:ascii="Times New Roman" w:eastAsia="Calibri" w:hAnsi="Times New Roman" w:cs="Times New Roman"/>
          <w:spacing w:val="-4"/>
          <w:sz w:val="26"/>
          <w:szCs w:val="26"/>
          <w:lang w:val="nb-NO"/>
        </w:rPr>
        <w:tab/>
        <w:t xml:space="preserve">2. </w:t>
      </w:r>
      <w:r w:rsidRPr="002765E9">
        <w:rPr>
          <w:rFonts w:ascii="Times New Roman" w:eastAsia="Calibri" w:hAnsi="Times New Roman" w:cs="Times New Roman"/>
          <w:spacing w:val="-2"/>
          <w:sz w:val="26"/>
          <w:szCs w:val="26"/>
          <w:lang w:val="nb-NO"/>
        </w:rPr>
        <w:t>Vụ Kế hoạch Tài chính tổng hợp danh mục các nhiệm vụ thường xuyên theo chức năng do các đơn vị gử</w:t>
      </w:r>
      <w:r w:rsidR="00702B68" w:rsidRPr="002765E9">
        <w:rPr>
          <w:rFonts w:ascii="Times New Roman" w:eastAsia="Calibri" w:hAnsi="Times New Roman" w:cs="Times New Roman"/>
          <w:spacing w:val="-2"/>
          <w:sz w:val="26"/>
          <w:szCs w:val="26"/>
          <w:lang w:val="nb-NO"/>
        </w:rPr>
        <w:t>i</w:t>
      </w:r>
      <w:r w:rsidR="003366C4" w:rsidRPr="002765E9">
        <w:rPr>
          <w:rFonts w:ascii="Times New Roman" w:eastAsia="Calibri" w:hAnsi="Times New Roman" w:cs="Times New Roman"/>
          <w:spacing w:val="-2"/>
          <w:sz w:val="26"/>
          <w:szCs w:val="26"/>
          <w:lang w:val="nb-NO"/>
        </w:rPr>
        <w:t xml:space="preserve"> về</w:t>
      </w:r>
      <w:r w:rsidR="00745B89" w:rsidRPr="002765E9">
        <w:rPr>
          <w:rFonts w:ascii="Times New Roman" w:eastAsia="Calibri" w:hAnsi="Times New Roman" w:cs="Times New Roman"/>
          <w:spacing w:val="-2"/>
          <w:sz w:val="26"/>
          <w:szCs w:val="26"/>
          <w:lang w:val="nb-NO"/>
        </w:rPr>
        <w:t xml:space="preserve"> và báo cáo Lãnh đạo Tổng cục.</w:t>
      </w:r>
    </w:p>
    <w:p w:rsidR="00552FF6" w:rsidRPr="002765E9" w:rsidRDefault="00552FF6" w:rsidP="004A1067">
      <w:pPr>
        <w:keepNext/>
        <w:widowControl w:val="0"/>
        <w:spacing w:after="120" w:line="240" w:lineRule="auto"/>
        <w:jc w:val="both"/>
        <w:rPr>
          <w:rFonts w:ascii="Times New Roman" w:eastAsia="Calibri" w:hAnsi="Times New Roman" w:cs="Times New Roman"/>
          <w:sz w:val="26"/>
          <w:szCs w:val="26"/>
          <w:lang w:val="nb-NO"/>
        </w:rPr>
      </w:pPr>
      <w:r w:rsidRPr="002765E9">
        <w:rPr>
          <w:rFonts w:ascii="Times New Roman" w:eastAsia="Calibri" w:hAnsi="Times New Roman" w:cs="Times New Roman"/>
          <w:spacing w:val="-2"/>
          <w:sz w:val="26"/>
          <w:szCs w:val="26"/>
          <w:lang w:val="nb-NO"/>
        </w:rPr>
        <w:tab/>
        <w:t xml:space="preserve">3. Việc đề xuất nhiệm vụ thường xuyên theo chức năng hoàn thành xong trước ngày 05 tháng 3 của năm trước kế hoạch </w:t>
      </w:r>
      <w:r w:rsidRPr="002765E9">
        <w:rPr>
          <w:rFonts w:ascii="Times New Roman" w:eastAsia="Calibri" w:hAnsi="Times New Roman" w:cs="Times New Roman"/>
          <w:sz w:val="26"/>
          <w:szCs w:val="26"/>
          <w:lang w:val="nb-NO"/>
        </w:rPr>
        <w:t xml:space="preserve">(hoặc theo tiến độ cụ thể do Bộ KH&amp;CN quy </w:t>
      </w:r>
      <w:r w:rsidRPr="002765E9">
        <w:rPr>
          <w:rFonts w:ascii="Times New Roman" w:eastAsia="Calibri" w:hAnsi="Times New Roman" w:cs="Times New Roman"/>
          <w:sz w:val="26"/>
          <w:szCs w:val="26"/>
          <w:lang w:val="nb-NO"/>
        </w:rPr>
        <w:lastRenderedPageBreak/>
        <w:t>định)</w:t>
      </w:r>
      <w:r w:rsidRPr="002765E9">
        <w:rPr>
          <w:rFonts w:ascii="Times New Roman" w:eastAsia="Calibri" w:hAnsi="Times New Roman" w:cs="Times New Roman"/>
          <w:sz w:val="26"/>
          <w:szCs w:val="26"/>
        </w:rPr>
        <w:t xml:space="preserve">. </w:t>
      </w:r>
      <w:r w:rsidRPr="002765E9">
        <w:rPr>
          <w:rFonts w:ascii="Times New Roman" w:eastAsia="Calibri" w:hAnsi="Times New Roman" w:cs="Times New Roman"/>
          <w:sz w:val="26"/>
          <w:szCs w:val="26"/>
          <w:lang w:val="nb-NO"/>
        </w:rPr>
        <w:t xml:space="preserve"> </w:t>
      </w:r>
    </w:p>
    <w:p w:rsidR="00552FF6" w:rsidRPr="002765E9" w:rsidRDefault="00552FF6" w:rsidP="004A1067">
      <w:pPr>
        <w:keepNext/>
        <w:widowControl w:val="0"/>
        <w:spacing w:after="120" w:line="240" w:lineRule="auto"/>
        <w:jc w:val="both"/>
        <w:rPr>
          <w:rFonts w:ascii="Times New Roman" w:eastAsia="Calibri" w:hAnsi="Times New Roman" w:cs="Times New Roman"/>
          <w:sz w:val="26"/>
          <w:szCs w:val="26"/>
          <w:lang w:val="nb-NO"/>
        </w:rPr>
      </w:pPr>
      <w:r w:rsidRPr="002765E9">
        <w:rPr>
          <w:rFonts w:ascii="Times New Roman" w:eastAsia="Calibri" w:hAnsi="Times New Roman" w:cs="Times New Roman"/>
          <w:sz w:val="26"/>
          <w:szCs w:val="26"/>
          <w:lang w:val="nb-NO"/>
        </w:rPr>
        <w:tab/>
        <w:t>Đối với các nhiệm vụ thường xuyên theo chức năng đột xuất, đơn vị gửi đề xuất nhiệm vụ cho Tổng cục để Tổng cục xem xét, xử lý tùy từng trường hợp cụ thể.</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b/>
          <w:spacing w:val="-4"/>
          <w:sz w:val="26"/>
          <w:szCs w:val="26"/>
          <w:lang w:val="nb-NO"/>
        </w:rPr>
      </w:pPr>
      <w:r w:rsidRPr="002765E9">
        <w:rPr>
          <w:rFonts w:ascii="Times New Roman" w:eastAsia="Calibri" w:hAnsi="Times New Roman" w:cs="Times New Roman"/>
          <w:b/>
          <w:spacing w:val="-4"/>
          <w:sz w:val="26"/>
          <w:szCs w:val="26"/>
          <w:lang w:val="nb-NO"/>
        </w:rPr>
        <w:t xml:space="preserve">Điều </w:t>
      </w:r>
      <w:r w:rsidR="00745B89" w:rsidRPr="002765E9">
        <w:rPr>
          <w:rFonts w:ascii="Times New Roman" w:eastAsia="Calibri" w:hAnsi="Times New Roman" w:cs="Times New Roman"/>
          <w:b/>
          <w:spacing w:val="-4"/>
          <w:sz w:val="26"/>
          <w:szCs w:val="26"/>
          <w:lang w:val="nb-NO"/>
        </w:rPr>
        <w:t>4</w:t>
      </w:r>
      <w:r w:rsidRPr="002765E9">
        <w:rPr>
          <w:rFonts w:ascii="Times New Roman" w:eastAsia="Calibri" w:hAnsi="Times New Roman" w:cs="Times New Roman"/>
          <w:b/>
          <w:spacing w:val="-4"/>
          <w:sz w:val="26"/>
          <w:szCs w:val="26"/>
          <w:lang w:val="nb-NO"/>
        </w:rPr>
        <w:t>. Tư vấn xác định nhiệm vụ</w:t>
      </w:r>
    </w:p>
    <w:p w:rsidR="00552FF6" w:rsidRPr="002765E9" w:rsidRDefault="00552FF6" w:rsidP="004A1067">
      <w:pPr>
        <w:keepNext/>
        <w:widowControl w:val="0"/>
        <w:spacing w:after="120" w:line="240" w:lineRule="auto"/>
        <w:jc w:val="both"/>
        <w:rPr>
          <w:rFonts w:ascii="Times New Roman" w:eastAsia="Calibri" w:hAnsi="Times New Roman" w:cs="Times New Roman"/>
          <w:spacing w:val="-2"/>
          <w:sz w:val="26"/>
          <w:szCs w:val="26"/>
          <w:lang w:val="nb-NO"/>
        </w:rPr>
      </w:pPr>
      <w:r w:rsidRPr="002765E9">
        <w:rPr>
          <w:rFonts w:ascii="Times New Roman" w:eastAsia="Calibri" w:hAnsi="Times New Roman" w:cs="Times New Roman"/>
          <w:spacing w:val="-2"/>
          <w:sz w:val="26"/>
          <w:szCs w:val="26"/>
          <w:lang w:val="nb-NO"/>
        </w:rPr>
        <w:tab/>
        <w:t xml:space="preserve">1. Vụ Kế hoạch Tài chính trình Lãnh đạo Tổng cục xem xét quyết định thành lập </w:t>
      </w:r>
      <w:r w:rsidR="003366C4" w:rsidRPr="002765E9">
        <w:rPr>
          <w:rFonts w:ascii="Times New Roman" w:eastAsia="Calibri" w:hAnsi="Times New Roman" w:cs="Times New Roman"/>
          <w:spacing w:val="-2"/>
          <w:sz w:val="26"/>
          <w:szCs w:val="26"/>
          <w:lang w:val="nb-NO"/>
        </w:rPr>
        <w:t>Hội đồng</w:t>
      </w:r>
      <w:r w:rsidRPr="002765E9">
        <w:rPr>
          <w:rFonts w:ascii="Times New Roman" w:eastAsia="Calibri" w:hAnsi="Times New Roman" w:cs="Times New Roman"/>
          <w:spacing w:val="-2"/>
          <w:sz w:val="26"/>
          <w:szCs w:val="26"/>
          <w:lang w:val="nb-NO"/>
        </w:rPr>
        <w:t xml:space="preserve"> tư vấn xác định nhiệm vụ.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pacing w:val="-2"/>
          <w:sz w:val="26"/>
          <w:szCs w:val="26"/>
          <w:lang w:val="nb-NO"/>
        </w:rPr>
      </w:pPr>
      <w:r w:rsidRPr="002765E9">
        <w:rPr>
          <w:rFonts w:ascii="Times New Roman" w:eastAsia="Calibri" w:hAnsi="Times New Roman" w:cs="Times New Roman"/>
          <w:spacing w:val="-2"/>
          <w:sz w:val="26"/>
          <w:szCs w:val="26"/>
          <w:lang w:val="nb-NO"/>
        </w:rPr>
        <w:t xml:space="preserve">2. </w:t>
      </w:r>
      <w:r w:rsidR="003366C4" w:rsidRPr="002765E9">
        <w:rPr>
          <w:rFonts w:ascii="Times New Roman" w:eastAsia="Calibri" w:hAnsi="Times New Roman" w:cs="Times New Roman"/>
          <w:spacing w:val="-2"/>
          <w:sz w:val="26"/>
          <w:szCs w:val="26"/>
          <w:lang w:val="nb-NO"/>
        </w:rPr>
        <w:t>Hội đồng</w:t>
      </w:r>
      <w:r w:rsidRPr="002765E9">
        <w:rPr>
          <w:rFonts w:ascii="Times New Roman" w:eastAsia="Calibri" w:hAnsi="Times New Roman" w:cs="Times New Roman"/>
          <w:spacing w:val="-2"/>
          <w:sz w:val="26"/>
          <w:szCs w:val="26"/>
          <w:lang w:val="nb-NO"/>
        </w:rPr>
        <w:t xml:space="preserve"> gồm có Lãnh đạo Tổng cục làm chủ tịch, đại diện Vụ Kế hoạch Tài chính làm thư ký khoa học, đại diện Vụ Tổ chức cán bộ và đại diện của các đơn vị liên quan khác.</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pacing w:val="-2"/>
          <w:sz w:val="26"/>
          <w:szCs w:val="26"/>
          <w:lang w:val="nb-NO"/>
        </w:rPr>
      </w:pPr>
      <w:r w:rsidRPr="002765E9">
        <w:rPr>
          <w:rFonts w:ascii="Times New Roman" w:eastAsia="Calibri" w:hAnsi="Times New Roman" w:cs="Times New Roman"/>
          <w:spacing w:val="-2"/>
          <w:sz w:val="26"/>
          <w:szCs w:val="26"/>
          <w:lang w:val="nb-NO"/>
        </w:rPr>
        <w:t xml:space="preserve">3. </w:t>
      </w:r>
      <w:r w:rsidR="003366C4" w:rsidRPr="002765E9">
        <w:rPr>
          <w:rFonts w:ascii="Times New Roman" w:eastAsia="Calibri" w:hAnsi="Times New Roman" w:cs="Times New Roman"/>
          <w:spacing w:val="-2"/>
          <w:sz w:val="26"/>
          <w:szCs w:val="26"/>
          <w:lang w:val="nb-NO"/>
        </w:rPr>
        <w:t>Hội đồng</w:t>
      </w:r>
      <w:r w:rsidRPr="002765E9">
        <w:rPr>
          <w:rFonts w:ascii="Times New Roman" w:eastAsia="Calibri" w:hAnsi="Times New Roman" w:cs="Times New Roman"/>
          <w:spacing w:val="-2"/>
          <w:sz w:val="26"/>
          <w:szCs w:val="26"/>
          <w:lang w:val="nb-NO"/>
        </w:rPr>
        <w:t xml:space="preserve"> có nhiệm vụ tư vấn, xác định tên, sản phẩm dự kiến đạt được của từng nhiệm vụ.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lang w:val="nb-NO"/>
        </w:rPr>
        <w:t xml:space="preserve">4. Tài liệu họp của </w:t>
      </w:r>
      <w:r w:rsidR="003366C4" w:rsidRPr="002765E9">
        <w:rPr>
          <w:rFonts w:ascii="Times New Roman" w:eastAsia="Calibri" w:hAnsi="Times New Roman" w:cs="Times New Roman"/>
          <w:noProof/>
          <w:sz w:val="26"/>
          <w:szCs w:val="26"/>
          <w:lang w:val="nb-NO"/>
        </w:rPr>
        <w:t>Hội đồng</w:t>
      </w:r>
      <w:r w:rsidRPr="002765E9">
        <w:rPr>
          <w:rFonts w:ascii="Times New Roman" w:eastAsia="Calibri" w:hAnsi="Times New Roman" w:cs="Times New Roman"/>
          <w:noProof/>
          <w:sz w:val="26"/>
          <w:szCs w:val="26"/>
          <w:lang w:val="nb-NO"/>
        </w:rPr>
        <w:t xml:space="preserve"> (là </w:t>
      </w:r>
      <w:r w:rsidRPr="002765E9">
        <w:rPr>
          <w:rFonts w:ascii="Times New Roman" w:eastAsia="Calibri" w:hAnsi="Times New Roman" w:cs="Times New Roman"/>
          <w:noProof/>
          <w:sz w:val="26"/>
          <w:szCs w:val="26"/>
        </w:rPr>
        <w:t>Bảng tổng hợp danh mục đề xuất nhiệm vụ thường xuyên theo chức năng của các đơn vị</w:t>
      </w:r>
      <w:r w:rsidRPr="002765E9">
        <w:rPr>
          <w:rFonts w:ascii="Times New Roman" w:eastAsia="Calibri" w:hAnsi="Times New Roman" w:cs="Times New Roman"/>
          <w:noProof/>
          <w:sz w:val="26"/>
          <w:szCs w:val="26"/>
          <w:lang w:val="nb-NO"/>
        </w:rPr>
        <w:t xml:space="preserve">) được </w:t>
      </w:r>
      <w:r w:rsidRPr="002765E9">
        <w:rPr>
          <w:rFonts w:ascii="Times New Roman" w:eastAsia="Calibri" w:hAnsi="Times New Roman" w:cs="Times New Roman"/>
          <w:sz w:val="26"/>
          <w:szCs w:val="26"/>
          <w:lang w:val="nb-NO"/>
        </w:rPr>
        <w:t xml:space="preserve">Vụ Kế hoạch Tài chính </w:t>
      </w:r>
      <w:r w:rsidRPr="002765E9">
        <w:rPr>
          <w:rFonts w:ascii="Times New Roman" w:eastAsia="Calibri" w:hAnsi="Times New Roman" w:cs="Times New Roman"/>
          <w:sz w:val="26"/>
          <w:szCs w:val="26"/>
        </w:rPr>
        <w:t xml:space="preserve">gửi cho các thành viên </w:t>
      </w:r>
      <w:r w:rsidR="003366C4" w:rsidRPr="002765E9">
        <w:rPr>
          <w:rFonts w:ascii="Times New Roman" w:eastAsia="Calibri" w:hAnsi="Times New Roman" w:cs="Times New Roman"/>
          <w:sz w:val="26"/>
          <w:szCs w:val="26"/>
          <w:lang w:val="nb-NO"/>
        </w:rPr>
        <w:t>Hội đồng</w:t>
      </w:r>
      <w:r w:rsidRPr="002765E9">
        <w:rPr>
          <w:rFonts w:ascii="Times New Roman" w:eastAsia="Calibri" w:hAnsi="Times New Roman" w:cs="Times New Roman"/>
          <w:sz w:val="26"/>
          <w:szCs w:val="26"/>
          <w:lang w:val="nb-NO"/>
        </w:rPr>
        <w:t xml:space="preserve"> ít nhất </w:t>
      </w:r>
      <w:r w:rsidRPr="002765E9">
        <w:rPr>
          <w:rFonts w:ascii="Times New Roman" w:eastAsia="Calibri" w:hAnsi="Times New Roman" w:cs="Times New Roman"/>
          <w:sz w:val="26"/>
          <w:szCs w:val="26"/>
        </w:rPr>
        <w:t>0</w:t>
      </w:r>
      <w:r w:rsidR="00745B89" w:rsidRPr="002765E9">
        <w:rPr>
          <w:rFonts w:ascii="Times New Roman" w:eastAsia="Calibri" w:hAnsi="Times New Roman" w:cs="Times New Roman"/>
          <w:sz w:val="26"/>
          <w:szCs w:val="26"/>
          <w:lang w:val="nb-NO"/>
        </w:rPr>
        <w:t>5</w:t>
      </w:r>
      <w:r w:rsidRPr="002765E9">
        <w:rPr>
          <w:rFonts w:ascii="Times New Roman" w:eastAsia="Calibri" w:hAnsi="Times New Roman" w:cs="Times New Roman"/>
          <w:sz w:val="26"/>
          <w:szCs w:val="26"/>
        </w:rPr>
        <w:t xml:space="preserve"> ngày làm việc trước ngày họp</w:t>
      </w:r>
      <w:r w:rsidRPr="002765E9">
        <w:rPr>
          <w:rFonts w:ascii="Times New Roman" w:eastAsia="Calibri" w:hAnsi="Times New Roman" w:cs="Times New Roman"/>
          <w:sz w:val="26"/>
          <w:szCs w:val="26"/>
          <w:lang w:val="nb-NO"/>
        </w:rPr>
        <w:t>.</w:t>
      </w:r>
      <w:r w:rsidRPr="002765E9">
        <w:rPr>
          <w:rFonts w:ascii="Times New Roman" w:eastAsia="Calibri" w:hAnsi="Times New Roman" w:cs="Times New Roman"/>
          <w:noProof/>
          <w:sz w:val="26"/>
          <w:szCs w:val="26"/>
          <w:lang w:val="nb-NO"/>
        </w:rPr>
        <w:t xml:space="preserve">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lang w:val="it-IT"/>
        </w:rPr>
        <w:t>5</w:t>
      </w:r>
      <w:r w:rsidRPr="002765E9">
        <w:rPr>
          <w:rFonts w:ascii="Times New Roman" w:eastAsia="Calibri" w:hAnsi="Times New Roman" w:cs="Times New Roman"/>
          <w:sz w:val="26"/>
          <w:szCs w:val="26"/>
        </w:rPr>
        <w:t xml:space="preserve">. Phương thức làm việc của </w:t>
      </w:r>
      <w:r w:rsidR="003366C4" w:rsidRPr="002765E9">
        <w:rPr>
          <w:rFonts w:ascii="Times New Roman" w:eastAsia="Calibri" w:hAnsi="Times New Roman" w:cs="Times New Roman"/>
          <w:sz w:val="26"/>
          <w:szCs w:val="26"/>
          <w:lang w:val="it-IT"/>
        </w:rPr>
        <w:t>Hội đồng</w:t>
      </w:r>
      <w:r w:rsidRPr="002765E9">
        <w:rPr>
          <w:rFonts w:ascii="Times New Roman" w:eastAsia="Calibri" w:hAnsi="Times New Roman" w:cs="Times New Roman"/>
          <w:sz w:val="26"/>
          <w:szCs w:val="26"/>
        </w:rPr>
        <w:t xml:space="preserve">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a)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chỉ họp khi có mặt ít nhất 2/3 số thành viên, trong đó có Chủ tịch</w:t>
      </w:r>
      <w:r w:rsidR="00702B68" w:rsidRPr="002765E9">
        <w:rPr>
          <w:rFonts w:ascii="Times New Roman" w:eastAsia="Calibri" w:hAnsi="Times New Roman" w:cs="Times New Roman"/>
          <w:sz w:val="26"/>
          <w:szCs w:val="26"/>
        </w:rPr>
        <w:t>;</w:t>
      </w:r>
      <w:r w:rsidRPr="002765E9">
        <w:rPr>
          <w:rFonts w:ascii="Times New Roman" w:eastAsia="Calibri" w:hAnsi="Times New Roman" w:cs="Times New Roman"/>
          <w:sz w:val="26"/>
          <w:szCs w:val="26"/>
        </w:rPr>
        <w:t xml:space="preserve"> </w:t>
      </w:r>
    </w:p>
    <w:p w:rsidR="00552FF6" w:rsidRPr="002765E9" w:rsidRDefault="00702B68"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b</w:t>
      </w:r>
      <w:r w:rsidR="00552FF6" w:rsidRPr="002765E9">
        <w:rPr>
          <w:rFonts w:ascii="Times New Roman" w:eastAsia="Calibri" w:hAnsi="Times New Roman" w:cs="Times New Roman"/>
          <w:sz w:val="26"/>
          <w:szCs w:val="26"/>
        </w:rPr>
        <w:t xml:space="preserve">) Vụ Kế hoạch Tài chính cử 01 chuyên viên làm thư ký hành chính giúp việc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w:t>
      </w:r>
    </w:p>
    <w:p w:rsidR="00552FF6" w:rsidRPr="002765E9" w:rsidRDefault="00702B68"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c</w:t>
      </w:r>
      <w:r w:rsidR="00552FF6" w:rsidRPr="002765E9">
        <w:rPr>
          <w:rFonts w:ascii="Times New Roman" w:eastAsia="Calibri" w:hAnsi="Times New Roman" w:cs="Times New Roman"/>
          <w:sz w:val="26"/>
          <w:szCs w:val="26"/>
        </w:rPr>
        <w:t xml:space="preserve">) </w:t>
      </w:r>
      <w:r w:rsidR="003366C4" w:rsidRPr="002765E9">
        <w:rPr>
          <w:rFonts w:ascii="Times New Roman" w:eastAsia="Calibri" w:hAnsi="Times New Roman" w:cs="Times New Roman"/>
          <w:sz w:val="26"/>
          <w:szCs w:val="26"/>
        </w:rPr>
        <w:t>Hội đồng</w:t>
      </w:r>
      <w:r w:rsidR="00552FF6" w:rsidRPr="002765E9">
        <w:rPr>
          <w:rFonts w:ascii="Times New Roman" w:eastAsia="Calibri" w:hAnsi="Times New Roman" w:cs="Times New Roman"/>
          <w:sz w:val="26"/>
          <w:szCs w:val="26"/>
        </w:rPr>
        <w:t xml:space="preserve"> làm việc theo nguyên tắc tập trung dân chủ. Các ý kiến kết luận của </w:t>
      </w:r>
      <w:r w:rsidR="003366C4" w:rsidRPr="002765E9">
        <w:rPr>
          <w:rFonts w:ascii="Times New Roman" w:eastAsia="Calibri" w:hAnsi="Times New Roman" w:cs="Times New Roman"/>
          <w:sz w:val="26"/>
          <w:szCs w:val="26"/>
        </w:rPr>
        <w:t>Hội đồng</w:t>
      </w:r>
      <w:r w:rsidR="00552FF6" w:rsidRPr="002765E9">
        <w:rPr>
          <w:rFonts w:ascii="Times New Roman" w:eastAsia="Calibri" w:hAnsi="Times New Roman" w:cs="Times New Roman"/>
          <w:sz w:val="26"/>
          <w:szCs w:val="26"/>
        </w:rPr>
        <w:t xml:space="preserve"> được thông qua khi trên ¾ số thành viên của </w:t>
      </w:r>
      <w:r w:rsidR="003366C4" w:rsidRPr="002765E9">
        <w:rPr>
          <w:rFonts w:ascii="Times New Roman" w:eastAsia="Calibri" w:hAnsi="Times New Roman" w:cs="Times New Roman"/>
          <w:sz w:val="26"/>
          <w:szCs w:val="26"/>
        </w:rPr>
        <w:t>Hội đồng</w:t>
      </w:r>
      <w:r w:rsidR="00552FF6" w:rsidRPr="002765E9">
        <w:rPr>
          <w:rFonts w:ascii="Times New Roman" w:eastAsia="Calibri" w:hAnsi="Times New Roman" w:cs="Times New Roman"/>
          <w:sz w:val="26"/>
          <w:szCs w:val="26"/>
        </w:rPr>
        <w:t xml:space="preserve"> có mặt nhất trí bằng hình thức biểu quyết trực tiếp hoặc bỏ phiế</w:t>
      </w:r>
      <w:r w:rsidRPr="002765E9">
        <w:rPr>
          <w:rFonts w:ascii="Times New Roman" w:eastAsia="Calibri" w:hAnsi="Times New Roman" w:cs="Times New Roman"/>
          <w:sz w:val="26"/>
          <w:szCs w:val="26"/>
        </w:rPr>
        <w:t>u kín.</w:t>
      </w:r>
      <w:r w:rsidR="00552FF6" w:rsidRPr="002765E9">
        <w:rPr>
          <w:rFonts w:ascii="Times New Roman" w:eastAsia="Calibri" w:hAnsi="Times New Roman" w:cs="Times New Roman"/>
          <w:sz w:val="26"/>
          <w:szCs w:val="26"/>
        </w:rPr>
        <w:t xml:space="preserve">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Các ý kiến khác nhau của thành viên được thư ký khoa học của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tổng hợp để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thảo luận và biểu quyết thông qua. Thành viên của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có thể yêu cầu bảo lưu ý kiến trong trường hợp ý kiến đó khác với ý kiến kết luận của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w:t>
      </w:r>
    </w:p>
    <w:p w:rsidR="00552FF6" w:rsidRPr="002765E9" w:rsidRDefault="00702B68"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d</w:t>
      </w:r>
      <w:r w:rsidR="00552FF6" w:rsidRPr="002765E9">
        <w:rPr>
          <w:rFonts w:ascii="Times New Roman" w:eastAsia="Calibri" w:hAnsi="Times New Roman" w:cs="Times New Roman"/>
          <w:sz w:val="26"/>
          <w:szCs w:val="26"/>
        </w:rPr>
        <w:t xml:space="preserve">) Đại diện các đơn vị đề xuất nhiệm vụ có thể được mời tham dự phiên họp của </w:t>
      </w:r>
      <w:r w:rsidR="003366C4" w:rsidRPr="002765E9">
        <w:rPr>
          <w:rFonts w:ascii="Times New Roman" w:eastAsia="Calibri" w:hAnsi="Times New Roman" w:cs="Times New Roman"/>
          <w:sz w:val="26"/>
          <w:szCs w:val="26"/>
        </w:rPr>
        <w:t>Hội đồng</w:t>
      </w:r>
      <w:r w:rsidR="00552FF6" w:rsidRPr="002765E9">
        <w:rPr>
          <w:rFonts w:ascii="Times New Roman" w:eastAsia="Calibri" w:hAnsi="Times New Roman" w:cs="Times New Roman"/>
          <w:sz w:val="26"/>
          <w:szCs w:val="26"/>
        </w:rPr>
        <w:t>.</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6. Trình tự, thủ tục làm việc của </w:t>
      </w:r>
      <w:r w:rsidR="003366C4" w:rsidRPr="002765E9">
        <w:rPr>
          <w:rFonts w:ascii="Times New Roman" w:eastAsia="Calibri" w:hAnsi="Times New Roman" w:cs="Times New Roman"/>
          <w:sz w:val="26"/>
          <w:szCs w:val="26"/>
        </w:rPr>
        <w:t>Hội đồng</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a) Thư ký hành chính công bố quyết định thành lập </w:t>
      </w:r>
      <w:r w:rsidR="003366C4" w:rsidRPr="002765E9">
        <w:rPr>
          <w:rFonts w:ascii="Times New Roman" w:eastAsia="Calibri" w:hAnsi="Times New Roman" w:cs="Times New Roman"/>
          <w:sz w:val="26"/>
          <w:szCs w:val="26"/>
        </w:rPr>
        <w:t>Hội đồng</w:t>
      </w:r>
      <w:r w:rsidR="00702B68" w:rsidRPr="002765E9">
        <w:rPr>
          <w:rFonts w:ascii="Times New Roman" w:eastAsia="Calibri" w:hAnsi="Times New Roman" w:cs="Times New Roman"/>
          <w:sz w:val="26"/>
          <w:szCs w:val="26"/>
        </w:rPr>
        <w:t>;</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b) Chủ tịch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điều hành phiên họ</w:t>
      </w:r>
      <w:r w:rsidR="00702B68" w:rsidRPr="002765E9">
        <w:rPr>
          <w:rFonts w:ascii="Times New Roman" w:eastAsia="Calibri" w:hAnsi="Times New Roman" w:cs="Times New Roman"/>
          <w:sz w:val="26"/>
          <w:szCs w:val="26"/>
        </w:rPr>
        <w:t>p;</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pacing w:val="-2"/>
          <w:sz w:val="26"/>
          <w:szCs w:val="26"/>
          <w:lang w:val="nb-NO"/>
        </w:rPr>
      </w:pPr>
      <w:r w:rsidRPr="002765E9">
        <w:rPr>
          <w:rFonts w:ascii="Times New Roman" w:eastAsia="Calibri" w:hAnsi="Times New Roman" w:cs="Times New Roman"/>
          <w:sz w:val="26"/>
          <w:szCs w:val="26"/>
        </w:rPr>
        <w:t xml:space="preserve">c) Các thành viên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thảo luận về từng nhiệm vụ đề xuất </w:t>
      </w:r>
      <w:r w:rsidR="00702B68" w:rsidRPr="002765E9">
        <w:rPr>
          <w:rFonts w:ascii="Times New Roman" w:eastAsia="Calibri" w:hAnsi="Times New Roman" w:cs="Times New Roman"/>
          <w:sz w:val="26"/>
          <w:szCs w:val="26"/>
        </w:rPr>
        <w:t xml:space="preserve">về </w:t>
      </w:r>
      <w:r w:rsidRPr="002765E9">
        <w:rPr>
          <w:rFonts w:ascii="Times New Roman" w:eastAsia="Calibri" w:hAnsi="Times New Roman" w:cs="Times New Roman"/>
          <w:spacing w:val="-2"/>
          <w:sz w:val="26"/>
          <w:szCs w:val="26"/>
          <w:lang w:val="nb-NO"/>
        </w:rPr>
        <w:t>tên, sản phẩm dự kiến đạt đượ</w:t>
      </w:r>
      <w:r w:rsidR="00702B68" w:rsidRPr="002765E9">
        <w:rPr>
          <w:rFonts w:ascii="Times New Roman" w:eastAsia="Calibri" w:hAnsi="Times New Roman" w:cs="Times New Roman"/>
          <w:spacing w:val="-2"/>
          <w:sz w:val="26"/>
          <w:szCs w:val="26"/>
          <w:lang w:val="nb-NO"/>
        </w:rPr>
        <w:t>c;</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lang w:val="nb-NO"/>
        </w:rPr>
      </w:pPr>
      <w:r w:rsidRPr="002765E9">
        <w:rPr>
          <w:rFonts w:ascii="Times New Roman" w:eastAsia="Calibri" w:hAnsi="Times New Roman" w:cs="Times New Roman"/>
          <w:sz w:val="26"/>
          <w:szCs w:val="26"/>
        </w:rPr>
        <w:t xml:space="preserve">d) Các thành viên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đánh giá các đề xuất và bỏ </w:t>
      </w:r>
      <w:r w:rsidR="003366C4" w:rsidRPr="002765E9">
        <w:rPr>
          <w:rFonts w:ascii="Times New Roman" w:eastAsia="Calibri" w:hAnsi="Times New Roman" w:cs="Times New Roman"/>
          <w:sz w:val="26"/>
          <w:szCs w:val="26"/>
          <w:lang w:val="nb-NO"/>
        </w:rPr>
        <w:t>p</w:t>
      </w:r>
      <w:r w:rsidRPr="002765E9">
        <w:rPr>
          <w:rFonts w:ascii="Times New Roman" w:eastAsia="Calibri" w:hAnsi="Times New Roman" w:cs="Times New Roman"/>
          <w:sz w:val="26"/>
          <w:szCs w:val="26"/>
        </w:rPr>
        <w:t xml:space="preserve">hiếu đánh giá đề xuất nhiệm vụ KH&amp;CN theo mẫu </w:t>
      </w:r>
      <w:r w:rsidRPr="002765E9">
        <w:rPr>
          <w:rFonts w:ascii="Times New Roman" w:eastAsia="Calibri" w:hAnsi="Times New Roman" w:cs="Times New Roman"/>
          <w:sz w:val="26"/>
          <w:szCs w:val="26"/>
          <w:lang w:val="nb-NO"/>
        </w:rPr>
        <w:t>PL2-PĐG</w:t>
      </w:r>
      <w:r w:rsidRPr="002765E9">
        <w:rPr>
          <w:rFonts w:ascii="Times New Roman" w:eastAsia="Calibri" w:hAnsi="Times New Roman" w:cs="Times New Roman"/>
          <w:sz w:val="26"/>
          <w:szCs w:val="26"/>
        </w:rPr>
        <w:t>-</w:t>
      </w:r>
      <w:r w:rsidRPr="002765E9">
        <w:rPr>
          <w:rFonts w:ascii="Times New Roman" w:eastAsia="Calibri" w:hAnsi="Times New Roman" w:cs="Times New Roman"/>
          <w:sz w:val="26"/>
          <w:szCs w:val="26"/>
          <w:lang w:val="nb-NO"/>
        </w:rPr>
        <w:t>XĐ</w:t>
      </w:r>
      <w:r w:rsidRPr="002765E9">
        <w:rPr>
          <w:rFonts w:ascii="Times New Roman" w:eastAsia="Calibri" w:hAnsi="Times New Roman" w:cs="Times New Roman"/>
          <w:sz w:val="26"/>
          <w:szCs w:val="26"/>
        </w:rPr>
        <w:t>-TXTCN.</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Đề xuất nhiệm vụ được đề nghị thực hiện khi có ¾ số </w:t>
      </w:r>
      <w:r w:rsidR="00702B68" w:rsidRPr="002765E9">
        <w:rPr>
          <w:rFonts w:ascii="Times New Roman" w:eastAsia="Calibri" w:hAnsi="Times New Roman" w:cs="Times New Roman"/>
          <w:sz w:val="26"/>
          <w:szCs w:val="26"/>
          <w:lang w:val="nb-NO"/>
        </w:rPr>
        <w:t>p</w:t>
      </w:r>
      <w:r w:rsidRPr="002765E9">
        <w:rPr>
          <w:rFonts w:ascii="Times New Roman" w:eastAsia="Calibri" w:hAnsi="Times New Roman" w:cs="Times New Roman"/>
          <w:sz w:val="26"/>
          <w:szCs w:val="26"/>
        </w:rPr>
        <w:t>hiếu đánh giá đề nghị “Thực hiện”.</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e) Đối với các nhiệm vụ được đề xuất thực hiện,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thảo luận để sắp xếp theo thứ tự ưu tiên trong danh mục nhiệm vụ.</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h) Kết quả tư vấn xác định nhiệm vụ được ghi vào biên bản họp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theo mẫu PL2-BBHĐ-XĐ-TXTCN.</w:t>
      </w:r>
    </w:p>
    <w:p w:rsidR="00552FF6" w:rsidRPr="002765E9" w:rsidRDefault="00552FF6" w:rsidP="004A1067">
      <w:pPr>
        <w:keepNext/>
        <w:widowControl w:val="0"/>
        <w:spacing w:after="120" w:line="240" w:lineRule="auto"/>
        <w:ind w:right="45" w:firstLine="720"/>
        <w:jc w:val="both"/>
        <w:rPr>
          <w:rFonts w:ascii="Times New Roman" w:eastAsia="Calibri" w:hAnsi="Times New Roman" w:cs="Times New Roman"/>
          <w:b/>
          <w:spacing w:val="-2"/>
          <w:sz w:val="26"/>
          <w:szCs w:val="26"/>
          <w:lang w:val="nb-NO"/>
        </w:rPr>
      </w:pPr>
      <w:r w:rsidRPr="002765E9">
        <w:rPr>
          <w:rFonts w:ascii="Times New Roman" w:eastAsia="Calibri" w:hAnsi="Times New Roman" w:cs="Times New Roman"/>
          <w:b/>
          <w:spacing w:val="-2"/>
          <w:sz w:val="26"/>
          <w:szCs w:val="26"/>
          <w:lang w:val="nb-NO"/>
        </w:rPr>
        <w:lastRenderedPageBreak/>
        <w:t xml:space="preserve">Điều </w:t>
      </w:r>
      <w:r w:rsidR="00745B89" w:rsidRPr="002765E9">
        <w:rPr>
          <w:rFonts w:ascii="Times New Roman" w:eastAsia="Calibri" w:hAnsi="Times New Roman" w:cs="Times New Roman"/>
          <w:b/>
          <w:spacing w:val="-2"/>
          <w:sz w:val="26"/>
          <w:szCs w:val="26"/>
          <w:lang w:val="nb-NO"/>
        </w:rPr>
        <w:t>5</w:t>
      </w:r>
      <w:r w:rsidRPr="002765E9">
        <w:rPr>
          <w:rFonts w:ascii="Times New Roman" w:eastAsia="Calibri" w:hAnsi="Times New Roman" w:cs="Times New Roman"/>
          <w:b/>
          <w:spacing w:val="-2"/>
          <w:sz w:val="26"/>
          <w:szCs w:val="26"/>
          <w:lang w:val="nb-NO"/>
        </w:rPr>
        <w:t xml:space="preserve">. Phê duyệt danh mục nhiệm vụ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lang w:val="nb-NO"/>
        </w:rPr>
      </w:pPr>
      <w:r w:rsidRPr="002765E9">
        <w:rPr>
          <w:rFonts w:ascii="Times New Roman" w:eastAsia="Calibri" w:hAnsi="Times New Roman" w:cs="Times New Roman"/>
          <w:noProof/>
          <w:sz w:val="26"/>
          <w:szCs w:val="26"/>
          <w:lang w:val="nb-NO"/>
        </w:rPr>
        <w:t xml:space="preserve">Căn cứ kết quả tư vấn của </w:t>
      </w:r>
      <w:r w:rsidR="003366C4" w:rsidRPr="002765E9">
        <w:rPr>
          <w:rFonts w:ascii="Times New Roman" w:eastAsia="Calibri" w:hAnsi="Times New Roman" w:cs="Times New Roman"/>
          <w:noProof/>
          <w:sz w:val="26"/>
          <w:szCs w:val="26"/>
          <w:lang w:val="nb-NO"/>
        </w:rPr>
        <w:t>Hội đồng</w:t>
      </w:r>
      <w:r w:rsidRPr="002765E9">
        <w:rPr>
          <w:rFonts w:ascii="Times New Roman" w:eastAsia="Calibri" w:hAnsi="Times New Roman" w:cs="Times New Roman"/>
          <w:noProof/>
          <w:sz w:val="26"/>
          <w:szCs w:val="26"/>
          <w:lang w:val="nb-NO"/>
        </w:rPr>
        <w:t xml:space="preserve">, Vụ Kế hoạch Tài chính </w:t>
      </w:r>
      <w:r w:rsidRPr="002765E9">
        <w:rPr>
          <w:rFonts w:ascii="Times New Roman" w:eastAsia="Calibri" w:hAnsi="Times New Roman" w:cs="Times New Roman"/>
          <w:noProof/>
          <w:sz w:val="26"/>
          <w:szCs w:val="26"/>
        </w:rPr>
        <w:t xml:space="preserve">tổng hợp </w:t>
      </w:r>
      <w:r w:rsidRPr="002765E9">
        <w:rPr>
          <w:rFonts w:ascii="Times New Roman" w:eastAsia="Calibri" w:hAnsi="Times New Roman" w:cs="Times New Roman"/>
          <w:noProof/>
          <w:sz w:val="26"/>
          <w:szCs w:val="26"/>
          <w:lang w:val="nb-NO"/>
        </w:rPr>
        <w:t>d</w:t>
      </w:r>
      <w:r w:rsidRPr="002765E9">
        <w:rPr>
          <w:rFonts w:ascii="Times New Roman" w:eastAsia="Calibri" w:hAnsi="Times New Roman" w:cs="Times New Roman"/>
          <w:noProof/>
          <w:sz w:val="26"/>
          <w:szCs w:val="26"/>
        </w:rPr>
        <w:t xml:space="preserve">anh mục nhiệm vụ </w:t>
      </w:r>
      <w:r w:rsidRPr="002765E9">
        <w:rPr>
          <w:rFonts w:ascii="Times New Roman" w:eastAsia="Calibri" w:hAnsi="Times New Roman" w:cs="Times New Roman"/>
          <w:noProof/>
          <w:sz w:val="26"/>
          <w:szCs w:val="26"/>
          <w:lang w:val="nb-NO"/>
        </w:rPr>
        <w:t xml:space="preserve">TXTCN trình Lãnh đạo Tổng cục ký văn bản </w:t>
      </w:r>
      <w:r w:rsidRPr="002765E9">
        <w:rPr>
          <w:rFonts w:ascii="Times New Roman" w:eastAsia="Calibri" w:hAnsi="Times New Roman" w:cs="Times New Roman"/>
          <w:sz w:val="26"/>
          <w:szCs w:val="26"/>
          <w:lang w:val="nb-NO"/>
        </w:rPr>
        <w:t xml:space="preserve">gửi Bộ KH&amp;CN </w:t>
      </w:r>
      <w:r w:rsidRPr="002765E9">
        <w:rPr>
          <w:rFonts w:ascii="Times New Roman" w:eastAsia="Calibri" w:hAnsi="Times New Roman" w:cs="Times New Roman"/>
          <w:noProof/>
          <w:sz w:val="26"/>
          <w:szCs w:val="26"/>
          <w:lang w:val="nb-NO"/>
        </w:rPr>
        <w:t xml:space="preserve">xem xét, </w:t>
      </w:r>
      <w:r w:rsidRPr="002765E9">
        <w:rPr>
          <w:rFonts w:ascii="Times New Roman" w:eastAsia="Calibri" w:hAnsi="Times New Roman" w:cs="Times New Roman"/>
          <w:noProof/>
          <w:sz w:val="26"/>
          <w:szCs w:val="26"/>
        </w:rPr>
        <w:t>phê duyệt</w:t>
      </w:r>
      <w:r w:rsidRPr="002765E9">
        <w:rPr>
          <w:rFonts w:ascii="Times New Roman" w:eastAsia="Calibri" w:hAnsi="Times New Roman" w:cs="Times New Roman"/>
          <w:noProof/>
          <w:sz w:val="26"/>
          <w:szCs w:val="26"/>
          <w:lang w:val="nb-NO"/>
        </w:rPr>
        <w:t>.</w:t>
      </w:r>
    </w:p>
    <w:p w:rsidR="00552FF6" w:rsidRPr="002765E9" w:rsidRDefault="00552FF6" w:rsidP="004A1067">
      <w:pPr>
        <w:keepNext/>
        <w:widowControl w:val="0"/>
        <w:spacing w:after="120" w:line="240" w:lineRule="auto"/>
        <w:ind w:right="43" w:firstLine="720"/>
        <w:jc w:val="both"/>
        <w:rPr>
          <w:rFonts w:ascii="Times New Roman" w:eastAsia="Calibri" w:hAnsi="Times New Roman" w:cs="Times New Roman"/>
          <w:b/>
          <w:spacing w:val="4"/>
          <w:sz w:val="26"/>
          <w:szCs w:val="26"/>
          <w:lang w:val="nb-NO"/>
        </w:rPr>
      </w:pPr>
      <w:r w:rsidRPr="002765E9">
        <w:rPr>
          <w:rFonts w:ascii="Times New Roman" w:eastAsia="Calibri" w:hAnsi="Times New Roman" w:cs="Times New Roman"/>
          <w:b/>
          <w:spacing w:val="4"/>
          <w:sz w:val="26"/>
          <w:szCs w:val="26"/>
          <w:lang w:val="nb-NO"/>
        </w:rPr>
        <w:t xml:space="preserve">Điều </w:t>
      </w:r>
      <w:r w:rsidR="00745B89" w:rsidRPr="002765E9">
        <w:rPr>
          <w:rFonts w:ascii="Times New Roman" w:eastAsia="Calibri" w:hAnsi="Times New Roman" w:cs="Times New Roman"/>
          <w:b/>
          <w:spacing w:val="4"/>
          <w:sz w:val="26"/>
          <w:szCs w:val="26"/>
          <w:lang w:val="nb-NO"/>
        </w:rPr>
        <w:t>6</w:t>
      </w:r>
      <w:r w:rsidRPr="002765E9">
        <w:rPr>
          <w:rFonts w:ascii="Times New Roman" w:eastAsia="Calibri" w:hAnsi="Times New Roman" w:cs="Times New Roman"/>
          <w:b/>
          <w:spacing w:val="4"/>
          <w:sz w:val="26"/>
          <w:szCs w:val="26"/>
          <w:lang w:val="nb-NO"/>
        </w:rPr>
        <w:t xml:space="preserve">. Xây dựng </w:t>
      </w:r>
      <w:r w:rsidRPr="002765E9">
        <w:rPr>
          <w:rFonts w:ascii="Times New Roman" w:eastAsia="Calibri" w:hAnsi="Times New Roman" w:cs="Times New Roman"/>
          <w:b/>
          <w:sz w:val="26"/>
          <w:szCs w:val="26"/>
        </w:rPr>
        <w:t>thuyết minh</w:t>
      </w:r>
      <w:r w:rsidRPr="002765E9">
        <w:rPr>
          <w:rFonts w:ascii="Times New Roman" w:eastAsia="Calibri" w:hAnsi="Times New Roman" w:cs="Times New Roman"/>
          <w:b/>
          <w:sz w:val="26"/>
          <w:szCs w:val="26"/>
          <w:lang w:val="nb-NO"/>
        </w:rPr>
        <w:t xml:space="preserve"> </w:t>
      </w:r>
      <w:r w:rsidRPr="002765E9">
        <w:rPr>
          <w:rFonts w:ascii="Times New Roman" w:eastAsia="Calibri" w:hAnsi="Times New Roman" w:cs="Times New Roman"/>
          <w:b/>
          <w:spacing w:val="4"/>
          <w:sz w:val="26"/>
          <w:szCs w:val="26"/>
        </w:rPr>
        <w:t xml:space="preserve"> </w:t>
      </w:r>
    </w:p>
    <w:p w:rsidR="00552FF6" w:rsidRPr="002765E9" w:rsidRDefault="00552FF6" w:rsidP="004A1067">
      <w:pPr>
        <w:keepNext/>
        <w:widowControl w:val="0"/>
        <w:spacing w:after="120" w:line="240" w:lineRule="auto"/>
        <w:ind w:right="45" w:firstLine="720"/>
        <w:jc w:val="both"/>
        <w:rPr>
          <w:rFonts w:ascii="Times New Roman" w:eastAsia="Calibri" w:hAnsi="Times New Roman" w:cs="Times New Roman"/>
          <w:spacing w:val="4"/>
          <w:sz w:val="26"/>
          <w:szCs w:val="26"/>
          <w:lang w:val="nb-NO"/>
        </w:rPr>
      </w:pPr>
      <w:r w:rsidRPr="002765E9">
        <w:rPr>
          <w:rFonts w:ascii="Times New Roman" w:eastAsia="Calibri" w:hAnsi="Times New Roman" w:cs="Times New Roman"/>
          <w:spacing w:val="4"/>
          <w:sz w:val="26"/>
          <w:szCs w:val="26"/>
          <w:lang w:val="nb-NO"/>
        </w:rPr>
        <w:t xml:space="preserve">1. Sau khi được Bộ KH&amp;CN phê duyệt danh mục </w:t>
      </w:r>
      <w:r w:rsidRPr="002765E9">
        <w:rPr>
          <w:rFonts w:ascii="Times New Roman" w:eastAsia="Calibri" w:hAnsi="Times New Roman" w:cs="Times New Roman"/>
          <w:spacing w:val="4"/>
          <w:sz w:val="26"/>
          <w:szCs w:val="26"/>
        </w:rPr>
        <w:t>nhiệm vụ TXTCN</w:t>
      </w:r>
      <w:r w:rsidRPr="002765E9">
        <w:rPr>
          <w:rFonts w:ascii="Times New Roman" w:eastAsia="Calibri" w:hAnsi="Times New Roman" w:cs="Times New Roman"/>
          <w:spacing w:val="4"/>
          <w:sz w:val="26"/>
          <w:szCs w:val="26"/>
          <w:lang w:val="nb-NO"/>
        </w:rPr>
        <w:t xml:space="preserve">, Vụ Kế hoạch Tài chính thông báo cho các đơn vị để xây dựng thuyết minh </w:t>
      </w:r>
      <w:r w:rsidRPr="002765E9">
        <w:rPr>
          <w:rFonts w:ascii="Times New Roman" w:eastAsia="Calibri" w:hAnsi="Times New Roman" w:cs="Times New Roman"/>
          <w:sz w:val="26"/>
          <w:szCs w:val="26"/>
          <w:lang w:val="nb-NO"/>
        </w:rPr>
        <w:t xml:space="preserve">chi tiết </w:t>
      </w:r>
      <w:r w:rsidRPr="002765E9">
        <w:rPr>
          <w:rFonts w:ascii="Times New Roman" w:eastAsia="Calibri" w:hAnsi="Times New Roman" w:cs="Times New Roman"/>
          <w:sz w:val="26"/>
          <w:szCs w:val="26"/>
        </w:rPr>
        <w:t>và</w:t>
      </w:r>
      <w:r w:rsidRPr="002765E9">
        <w:rPr>
          <w:rFonts w:ascii="Times New Roman" w:eastAsia="Calibri" w:hAnsi="Times New Roman" w:cs="Times New Roman"/>
          <w:spacing w:val="4"/>
          <w:sz w:val="26"/>
          <w:szCs w:val="26"/>
        </w:rPr>
        <w:t xml:space="preserve"> dự toán kinh phí </w:t>
      </w:r>
      <w:r w:rsidRPr="002765E9">
        <w:rPr>
          <w:rFonts w:ascii="Times New Roman" w:eastAsia="Calibri" w:hAnsi="Times New Roman" w:cs="Times New Roman"/>
          <w:spacing w:val="4"/>
          <w:sz w:val="26"/>
          <w:szCs w:val="26"/>
          <w:lang w:val="nb-NO"/>
        </w:rPr>
        <w:t>nhiệm vụ theo mẫu PL3-TM</w:t>
      </w:r>
      <w:r w:rsidRPr="002765E9">
        <w:rPr>
          <w:rFonts w:ascii="Times New Roman" w:eastAsia="Calibri" w:hAnsi="Times New Roman" w:cs="Times New Roman"/>
          <w:spacing w:val="4"/>
          <w:sz w:val="26"/>
          <w:szCs w:val="26"/>
        </w:rPr>
        <w:t>-TXTCN</w:t>
      </w:r>
      <w:r w:rsidRPr="002765E9">
        <w:rPr>
          <w:rFonts w:ascii="Times New Roman" w:eastAsia="Calibri" w:hAnsi="Times New Roman" w:cs="Times New Roman"/>
          <w:spacing w:val="4"/>
          <w:sz w:val="26"/>
          <w:szCs w:val="26"/>
          <w:lang w:val="nb-NO"/>
        </w:rPr>
        <w:t xml:space="preserve">. </w:t>
      </w:r>
    </w:p>
    <w:p w:rsidR="00552FF6" w:rsidRPr="002765E9" w:rsidRDefault="00552FF6" w:rsidP="004A1067">
      <w:pPr>
        <w:keepNext/>
        <w:widowControl w:val="0"/>
        <w:spacing w:after="120" w:line="240" w:lineRule="auto"/>
        <w:ind w:right="45" w:firstLine="720"/>
        <w:jc w:val="both"/>
        <w:rPr>
          <w:rFonts w:ascii="Times New Roman" w:eastAsia="Calibri" w:hAnsi="Times New Roman" w:cs="Times New Roman"/>
          <w:sz w:val="26"/>
          <w:szCs w:val="26"/>
          <w:lang w:val="nb-NO"/>
        </w:rPr>
      </w:pPr>
      <w:r w:rsidRPr="002765E9">
        <w:rPr>
          <w:rFonts w:ascii="Times New Roman" w:eastAsia="Calibri" w:hAnsi="Times New Roman" w:cs="Times New Roman"/>
          <w:spacing w:val="4"/>
          <w:sz w:val="26"/>
          <w:szCs w:val="26"/>
          <w:lang w:val="nb-NO"/>
        </w:rPr>
        <w:t>2.</w:t>
      </w:r>
      <w:r w:rsidRPr="002765E9">
        <w:rPr>
          <w:rFonts w:ascii="Times New Roman" w:eastAsia="Calibri" w:hAnsi="Times New Roman" w:cs="Times New Roman"/>
          <w:spacing w:val="4"/>
          <w:sz w:val="26"/>
          <w:szCs w:val="26"/>
        </w:rPr>
        <w:t xml:space="preserve"> </w:t>
      </w:r>
      <w:r w:rsidR="00937F82" w:rsidRPr="002765E9">
        <w:rPr>
          <w:rFonts w:ascii="Times New Roman" w:eastAsia="Calibri" w:hAnsi="Times New Roman" w:cs="Times New Roman"/>
          <w:sz w:val="26"/>
          <w:szCs w:val="26"/>
          <w:lang w:val="nb-NO"/>
        </w:rPr>
        <w:t xml:space="preserve">Trong vòng 07 ngày làm việc </w:t>
      </w:r>
      <w:r w:rsidR="00937F82" w:rsidRPr="002765E9">
        <w:rPr>
          <w:rFonts w:ascii="Times New Roman" w:eastAsia="Calibri" w:hAnsi="Times New Roman" w:cs="Times New Roman"/>
          <w:spacing w:val="4"/>
          <w:sz w:val="26"/>
          <w:szCs w:val="26"/>
          <w:lang w:val="nb-NO"/>
        </w:rPr>
        <w:t>c</w:t>
      </w:r>
      <w:r w:rsidRPr="002765E9">
        <w:rPr>
          <w:rFonts w:ascii="Times New Roman" w:eastAsia="Calibri" w:hAnsi="Times New Roman" w:cs="Times New Roman"/>
          <w:spacing w:val="4"/>
          <w:sz w:val="26"/>
          <w:szCs w:val="26"/>
          <w:lang w:val="nb-NO"/>
        </w:rPr>
        <w:t xml:space="preserve">ác đơn vị xây dựng thuyết minh </w:t>
      </w:r>
      <w:r w:rsidRPr="002765E9">
        <w:rPr>
          <w:rFonts w:ascii="Times New Roman" w:eastAsia="Calibri" w:hAnsi="Times New Roman" w:cs="Times New Roman"/>
          <w:sz w:val="26"/>
          <w:szCs w:val="26"/>
          <w:lang w:val="nb-NO"/>
        </w:rPr>
        <w:t xml:space="preserve">chi tiết </w:t>
      </w:r>
      <w:r w:rsidRPr="002765E9">
        <w:rPr>
          <w:rFonts w:ascii="Times New Roman" w:eastAsia="Calibri" w:hAnsi="Times New Roman" w:cs="Times New Roman"/>
          <w:sz w:val="26"/>
          <w:szCs w:val="26"/>
        </w:rPr>
        <w:t>và</w:t>
      </w:r>
      <w:r w:rsidRPr="002765E9">
        <w:rPr>
          <w:rFonts w:ascii="Times New Roman" w:eastAsia="Calibri" w:hAnsi="Times New Roman" w:cs="Times New Roman"/>
          <w:spacing w:val="4"/>
          <w:sz w:val="26"/>
          <w:szCs w:val="26"/>
        </w:rPr>
        <w:t xml:space="preserve"> dự toán kinh phí </w:t>
      </w:r>
      <w:r w:rsidRPr="002765E9">
        <w:rPr>
          <w:rFonts w:ascii="Times New Roman" w:eastAsia="Calibri" w:hAnsi="Times New Roman" w:cs="Times New Roman"/>
          <w:spacing w:val="4"/>
          <w:sz w:val="26"/>
          <w:szCs w:val="26"/>
          <w:lang w:val="nb-NO"/>
        </w:rPr>
        <w:t xml:space="preserve">nhiệm vụ, </w:t>
      </w:r>
      <w:r w:rsidRPr="002765E9">
        <w:rPr>
          <w:rFonts w:ascii="Times New Roman" w:eastAsia="Calibri" w:hAnsi="Times New Roman" w:cs="Times New Roman"/>
          <w:sz w:val="26"/>
          <w:szCs w:val="26"/>
          <w:lang w:val="nb-NO"/>
        </w:rPr>
        <w:t xml:space="preserve">gửi về </w:t>
      </w:r>
      <w:r w:rsidRPr="002765E9">
        <w:rPr>
          <w:rFonts w:ascii="Times New Roman" w:eastAsia="Calibri" w:hAnsi="Times New Roman" w:cs="Times New Roman"/>
          <w:sz w:val="26"/>
          <w:szCs w:val="26"/>
          <w:lang w:val="sv-SE"/>
        </w:rPr>
        <w:t xml:space="preserve">Tổng cục (qua </w:t>
      </w:r>
      <w:r w:rsidRPr="002765E9">
        <w:rPr>
          <w:rFonts w:ascii="Times New Roman" w:eastAsia="Calibri" w:hAnsi="Times New Roman" w:cs="Times New Roman"/>
          <w:sz w:val="26"/>
          <w:szCs w:val="26"/>
          <w:lang w:val="nb-NO"/>
        </w:rPr>
        <w:t>Vụ Kế hoạch Tài chính)</w:t>
      </w:r>
      <w:r w:rsidR="00937F82" w:rsidRPr="002765E9">
        <w:rPr>
          <w:rFonts w:ascii="Times New Roman" w:eastAsia="Calibri" w:hAnsi="Times New Roman" w:cs="Times New Roman"/>
          <w:sz w:val="26"/>
          <w:szCs w:val="26"/>
          <w:lang w:val="nb-NO"/>
        </w:rPr>
        <w:t xml:space="preserve"> </w:t>
      </w:r>
      <w:r w:rsidRPr="002765E9">
        <w:rPr>
          <w:rFonts w:ascii="Times New Roman" w:eastAsia="Calibri" w:hAnsi="Times New Roman" w:cs="Times New Roman"/>
          <w:sz w:val="26"/>
          <w:szCs w:val="26"/>
          <w:lang w:val="nb-NO"/>
        </w:rPr>
        <w:t>để</w:t>
      </w:r>
      <w:r w:rsidRPr="002765E9">
        <w:rPr>
          <w:rFonts w:ascii="Times New Roman" w:eastAsia="Calibri" w:hAnsi="Times New Roman" w:cs="Times New Roman"/>
          <w:sz w:val="26"/>
          <w:szCs w:val="26"/>
        </w:rPr>
        <w:t xml:space="preserve"> </w:t>
      </w:r>
      <w:r w:rsidRPr="002765E9">
        <w:rPr>
          <w:rFonts w:ascii="Times New Roman" w:eastAsia="Calibri" w:hAnsi="Times New Roman" w:cs="Times New Roman"/>
          <w:sz w:val="26"/>
          <w:szCs w:val="26"/>
          <w:lang w:val="nb-NO"/>
        </w:rPr>
        <w:t xml:space="preserve">tổ chức </w:t>
      </w:r>
      <w:r w:rsidR="003366C4" w:rsidRPr="002765E9">
        <w:rPr>
          <w:rFonts w:ascii="Times New Roman" w:eastAsia="Calibri" w:hAnsi="Times New Roman" w:cs="Times New Roman"/>
          <w:sz w:val="26"/>
          <w:szCs w:val="26"/>
          <w:lang w:val="nb-NO"/>
        </w:rPr>
        <w:t>Hội đồng</w:t>
      </w:r>
      <w:r w:rsidRPr="002765E9">
        <w:rPr>
          <w:rFonts w:ascii="Times New Roman" w:eastAsia="Calibri" w:hAnsi="Times New Roman" w:cs="Times New Roman"/>
          <w:sz w:val="26"/>
          <w:szCs w:val="26"/>
          <w:lang w:val="nb-NO"/>
        </w:rPr>
        <w:t xml:space="preserve"> tư vấn xét duyệt thuyết minh nhiệm vụ</w:t>
      </w:r>
      <w:r w:rsidRPr="002765E9">
        <w:rPr>
          <w:rFonts w:ascii="Times New Roman" w:eastAsia="Calibri" w:hAnsi="Times New Roman" w:cs="Times New Roman"/>
          <w:spacing w:val="-2"/>
          <w:sz w:val="26"/>
          <w:szCs w:val="26"/>
          <w:lang w:val="nb-NO"/>
        </w:rPr>
        <w:t>.</w:t>
      </w:r>
    </w:p>
    <w:p w:rsidR="00552FF6" w:rsidRPr="002765E9" w:rsidRDefault="00552FF6" w:rsidP="004A1067">
      <w:pPr>
        <w:keepNext/>
        <w:widowControl w:val="0"/>
        <w:spacing w:after="120" w:line="240" w:lineRule="auto"/>
        <w:ind w:right="45" w:firstLine="720"/>
        <w:jc w:val="both"/>
        <w:rPr>
          <w:rFonts w:ascii="Times New Roman" w:eastAsia="Calibri" w:hAnsi="Times New Roman" w:cs="Times New Roman"/>
          <w:b/>
          <w:sz w:val="26"/>
          <w:szCs w:val="26"/>
          <w:lang w:val="nb-NO"/>
        </w:rPr>
      </w:pPr>
      <w:r w:rsidRPr="002765E9">
        <w:rPr>
          <w:rFonts w:ascii="Times New Roman" w:eastAsia="Calibri" w:hAnsi="Times New Roman" w:cs="Times New Roman"/>
          <w:b/>
          <w:sz w:val="26"/>
          <w:szCs w:val="26"/>
          <w:lang w:val="nb-NO"/>
        </w:rPr>
        <w:t xml:space="preserve">Điều </w:t>
      </w:r>
      <w:r w:rsidR="00745B89" w:rsidRPr="002765E9">
        <w:rPr>
          <w:rFonts w:ascii="Times New Roman" w:eastAsia="Calibri" w:hAnsi="Times New Roman" w:cs="Times New Roman"/>
          <w:b/>
          <w:sz w:val="26"/>
          <w:szCs w:val="26"/>
          <w:lang w:val="nb-NO"/>
        </w:rPr>
        <w:t>7</w:t>
      </w:r>
      <w:r w:rsidRPr="002765E9">
        <w:rPr>
          <w:rFonts w:ascii="Times New Roman" w:eastAsia="Calibri" w:hAnsi="Times New Roman" w:cs="Times New Roman"/>
          <w:b/>
          <w:sz w:val="26"/>
          <w:szCs w:val="26"/>
          <w:lang w:val="nb-NO"/>
        </w:rPr>
        <w:t xml:space="preserve">. </w:t>
      </w:r>
      <w:r w:rsidR="003366C4" w:rsidRPr="002765E9">
        <w:rPr>
          <w:rFonts w:ascii="Times New Roman" w:eastAsia="Calibri" w:hAnsi="Times New Roman" w:cs="Times New Roman"/>
          <w:b/>
          <w:sz w:val="26"/>
          <w:szCs w:val="26"/>
          <w:lang w:val="nb-NO"/>
        </w:rPr>
        <w:t>Hội đồng</w:t>
      </w:r>
      <w:r w:rsidRPr="002765E9">
        <w:rPr>
          <w:rFonts w:ascii="Times New Roman" w:eastAsia="Calibri" w:hAnsi="Times New Roman" w:cs="Times New Roman"/>
          <w:b/>
          <w:sz w:val="26"/>
          <w:szCs w:val="26"/>
          <w:lang w:val="nb-NO"/>
        </w:rPr>
        <w:t xml:space="preserve"> tư vấn xét duyệt thuyết minh nhiệm vụ</w:t>
      </w:r>
    </w:p>
    <w:p w:rsidR="00552FF6" w:rsidRPr="002765E9" w:rsidRDefault="00552FF6" w:rsidP="004A1067">
      <w:pPr>
        <w:keepNext/>
        <w:widowControl w:val="0"/>
        <w:spacing w:after="120" w:line="240" w:lineRule="auto"/>
        <w:jc w:val="both"/>
        <w:rPr>
          <w:rFonts w:ascii="Times New Roman" w:eastAsia="Calibri" w:hAnsi="Times New Roman" w:cs="Times New Roman"/>
          <w:spacing w:val="-2"/>
          <w:sz w:val="26"/>
          <w:szCs w:val="26"/>
          <w:lang w:val="nb-NO"/>
        </w:rPr>
      </w:pPr>
      <w:r w:rsidRPr="002765E9">
        <w:rPr>
          <w:rFonts w:ascii="Times New Roman" w:eastAsia="Calibri" w:hAnsi="Times New Roman" w:cs="Times New Roman"/>
          <w:spacing w:val="-2"/>
          <w:sz w:val="26"/>
          <w:szCs w:val="26"/>
          <w:lang w:val="nb-NO"/>
        </w:rPr>
        <w:tab/>
        <w:t xml:space="preserve">1. Vụ </w:t>
      </w:r>
      <w:r w:rsidRPr="002765E9">
        <w:rPr>
          <w:rFonts w:ascii="Times New Roman" w:eastAsia="Calibri" w:hAnsi="Times New Roman" w:cs="Times New Roman"/>
          <w:sz w:val="26"/>
          <w:szCs w:val="26"/>
          <w:lang w:val="nb-NO"/>
        </w:rPr>
        <w:t>Kế hoạch Tài chính trình</w:t>
      </w:r>
      <w:r w:rsidRPr="002765E9">
        <w:rPr>
          <w:rFonts w:ascii="Times New Roman" w:eastAsia="Calibri" w:hAnsi="Times New Roman" w:cs="Times New Roman"/>
          <w:spacing w:val="-2"/>
          <w:sz w:val="26"/>
          <w:szCs w:val="26"/>
          <w:lang w:val="nb-NO"/>
        </w:rPr>
        <w:t xml:space="preserve"> Lãnh đạo Tổng cục xem xét quyết định thành lập </w:t>
      </w:r>
      <w:r w:rsidR="003366C4" w:rsidRPr="002765E9">
        <w:rPr>
          <w:rFonts w:ascii="Times New Roman" w:eastAsia="Calibri" w:hAnsi="Times New Roman" w:cs="Times New Roman"/>
          <w:spacing w:val="-2"/>
          <w:sz w:val="26"/>
          <w:szCs w:val="26"/>
          <w:lang w:val="nb-NO"/>
        </w:rPr>
        <w:t>Hội đồng</w:t>
      </w:r>
      <w:r w:rsidRPr="002765E9">
        <w:rPr>
          <w:rFonts w:ascii="Times New Roman" w:eastAsia="Calibri" w:hAnsi="Times New Roman" w:cs="Times New Roman"/>
          <w:spacing w:val="-2"/>
          <w:sz w:val="26"/>
          <w:szCs w:val="26"/>
          <w:lang w:val="nb-NO"/>
        </w:rPr>
        <w:t xml:space="preserve"> tư vấn xét duyệt thuyết minh nhiệm vụ.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pacing w:val="-2"/>
          <w:sz w:val="26"/>
          <w:szCs w:val="26"/>
          <w:lang w:val="nb-NO"/>
        </w:rPr>
      </w:pPr>
      <w:r w:rsidRPr="002765E9">
        <w:rPr>
          <w:rFonts w:ascii="Times New Roman" w:eastAsia="Calibri" w:hAnsi="Times New Roman" w:cs="Times New Roman"/>
          <w:spacing w:val="-2"/>
          <w:sz w:val="26"/>
          <w:szCs w:val="26"/>
          <w:lang w:val="nb-NO"/>
        </w:rPr>
        <w:t xml:space="preserve">2. </w:t>
      </w:r>
      <w:r w:rsidR="003366C4" w:rsidRPr="002765E9">
        <w:rPr>
          <w:rFonts w:ascii="Times New Roman" w:eastAsia="Calibri" w:hAnsi="Times New Roman" w:cs="Times New Roman"/>
          <w:spacing w:val="-2"/>
          <w:sz w:val="26"/>
          <w:szCs w:val="26"/>
          <w:lang w:val="nb-NO"/>
        </w:rPr>
        <w:t>Hội đồng</w:t>
      </w:r>
      <w:r w:rsidRPr="002765E9">
        <w:rPr>
          <w:rFonts w:ascii="Times New Roman" w:eastAsia="Calibri" w:hAnsi="Times New Roman" w:cs="Times New Roman"/>
          <w:spacing w:val="-2"/>
          <w:sz w:val="26"/>
          <w:szCs w:val="26"/>
          <w:lang w:val="nb-NO"/>
        </w:rPr>
        <w:t xml:space="preserve"> gồm có Lãnh đạo Tổng cục làm chủ tịch, các đại diện của Vụ Kế hoạch Tài chính (trong đó có 01 đại diện Vụ Kế hoạch Tài chính làm thư ký khoa học), đại diện Vụ Tổ chức cán bộ và một số chuyên gia được mời làm thành viên </w:t>
      </w:r>
      <w:r w:rsidR="003366C4" w:rsidRPr="002765E9">
        <w:rPr>
          <w:rFonts w:ascii="Times New Roman" w:eastAsia="Calibri" w:hAnsi="Times New Roman" w:cs="Times New Roman"/>
          <w:spacing w:val="-2"/>
          <w:sz w:val="26"/>
          <w:szCs w:val="26"/>
          <w:lang w:val="nb-NO"/>
        </w:rPr>
        <w:t>Hội đồng</w:t>
      </w:r>
      <w:r w:rsidRPr="002765E9">
        <w:rPr>
          <w:rFonts w:ascii="Times New Roman" w:eastAsia="Calibri" w:hAnsi="Times New Roman" w:cs="Times New Roman"/>
          <w:spacing w:val="-2"/>
          <w:sz w:val="26"/>
          <w:szCs w:val="26"/>
          <w:lang w:val="nb-NO"/>
        </w:rPr>
        <w:t xml:space="preserve"> tùy theo nội dung của nhiệm vụ. </w:t>
      </w:r>
      <w:r w:rsidR="003366C4" w:rsidRPr="002765E9">
        <w:rPr>
          <w:rFonts w:ascii="Times New Roman" w:eastAsia="Calibri" w:hAnsi="Times New Roman" w:cs="Times New Roman"/>
          <w:spacing w:val="-2"/>
          <w:sz w:val="26"/>
          <w:szCs w:val="26"/>
          <w:lang w:val="nb-NO"/>
        </w:rPr>
        <w:t>Hội đồng</w:t>
      </w:r>
      <w:r w:rsidRPr="002765E9">
        <w:rPr>
          <w:rFonts w:ascii="Times New Roman" w:eastAsia="Calibri" w:hAnsi="Times New Roman" w:cs="Times New Roman"/>
          <w:spacing w:val="-2"/>
          <w:sz w:val="26"/>
          <w:szCs w:val="26"/>
          <w:lang w:val="nb-NO"/>
        </w:rPr>
        <w:t xml:space="preserve"> có 02 thành viên phản biện.</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lang w:val="nb-NO"/>
        </w:rPr>
      </w:pPr>
      <w:r w:rsidRPr="002765E9">
        <w:rPr>
          <w:rFonts w:ascii="Times New Roman" w:eastAsia="Calibri" w:hAnsi="Times New Roman" w:cs="Times New Roman"/>
          <w:noProof/>
          <w:sz w:val="26"/>
          <w:szCs w:val="26"/>
          <w:lang w:val="nb-NO"/>
        </w:rPr>
        <w:t>3.</w:t>
      </w:r>
      <w:r w:rsidRPr="002765E9">
        <w:rPr>
          <w:rFonts w:ascii="Times New Roman" w:eastAsia="Calibri" w:hAnsi="Times New Roman" w:cs="Times New Roman"/>
          <w:noProof/>
          <w:sz w:val="26"/>
          <w:szCs w:val="26"/>
        </w:rPr>
        <w:t xml:space="preserve"> Vụ Kế hoạch</w:t>
      </w:r>
      <w:r w:rsidRPr="002765E9">
        <w:rPr>
          <w:rFonts w:ascii="Times New Roman" w:eastAsia="Calibri" w:hAnsi="Times New Roman" w:cs="Times New Roman"/>
          <w:noProof/>
          <w:sz w:val="26"/>
          <w:szCs w:val="26"/>
          <w:lang w:val="nb-NO"/>
        </w:rPr>
        <w:t xml:space="preserve"> Tài chính </w:t>
      </w:r>
      <w:r w:rsidRPr="002765E9">
        <w:rPr>
          <w:rFonts w:ascii="Times New Roman" w:eastAsia="Calibri" w:hAnsi="Times New Roman" w:cs="Times New Roman"/>
          <w:spacing w:val="-2"/>
          <w:sz w:val="26"/>
          <w:szCs w:val="26"/>
        </w:rPr>
        <w:t>cử 01 chuyên viên</w:t>
      </w:r>
      <w:r w:rsidRPr="002765E9">
        <w:rPr>
          <w:rFonts w:ascii="Times New Roman" w:eastAsia="Calibri" w:hAnsi="Times New Roman" w:cs="Times New Roman"/>
          <w:spacing w:val="-2"/>
          <w:sz w:val="26"/>
          <w:szCs w:val="26"/>
          <w:lang w:val="nb-NO"/>
        </w:rPr>
        <w:t xml:space="preserve"> </w:t>
      </w:r>
      <w:r w:rsidRPr="002765E9">
        <w:rPr>
          <w:rFonts w:ascii="Times New Roman" w:eastAsia="Calibri" w:hAnsi="Times New Roman" w:cs="Times New Roman"/>
          <w:spacing w:val="-2"/>
          <w:sz w:val="26"/>
          <w:szCs w:val="26"/>
        </w:rPr>
        <w:t xml:space="preserve">làm thư ký hành chính giúp việc </w:t>
      </w:r>
      <w:r w:rsidR="003366C4" w:rsidRPr="002765E9">
        <w:rPr>
          <w:rFonts w:ascii="Times New Roman" w:eastAsia="Calibri" w:hAnsi="Times New Roman" w:cs="Times New Roman"/>
          <w:spacing w:val="-2"/>
          <w:sz w:val="26"/>
          <w:szCs w:val="26"/>
          <w:lang w:val="nb-NO"/>
        </w:rPr>
        <w:t>Hội đồng</w:t>
      </w:r>
      <w:r w:rsidRPr="002765E9">
        <w:rPr>
          <w:rFonts w:ascii="Times New Roman" w:eastAsia="Calibri" w:hAnsi="Times New Roman" w:cs="Times New Roman"/>
          <w:noProof/>
          <w:sz w:val="26"/>
          <w:szCs w:val="26"/>
          <w:lang w:val="nb-NO"/>
        </w:rPr>
        <w:t>.</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lang w:val="nb-NO"/>
        </w:rPr>
      </w:pPr>
      <w:r w:rsidRPr="002765E9">
        <w:rPr>
          <w:rFonts w:ascii="Times New Roman" w:eastAsia="Calibri" w:hAnsi="Times New Roman" w:cs="Times New Roman"/>
          <w:sz w:val="26"/>
          <w:szCs w:val="26"/>
          <w:lang w:val="nb-NO"/>
        </w:rPr>
        <w:t xml:space="preserve">4. </w:t>
      </w:r>
      <w:r w:rsidRPr="002765E9">
        <w:rPr>
          <w:rFonts w:ascii="Times New Roman" w:eastAsia="Calibri" w:hAnsi="Times New Roman" w:cs="Times New Roman"/>
          <w:noProof/>
          <w:sz w:val="26"/>
          <w:szCs w:val="26"/>
          <w:lang w:val="nb-NO"/>
        </w:rPr>
        <w:t>Í</w:t>
      </w:r>
      <w:r w:rsidRPr="002765E9">
        <w:rPr>
          <w:rFonts w:ascii="Times New Roman" w:eastAsia="Calibri" w:hAnsi="Times New Roman" w:cs="Times New Roman"/>
          <w:noProof/>
          <w:sz w:val="26"/>
          <w:szCs w:val="26"/>
        </w:rPr>
        <w:t xml:space="preserve">t nhất </w:t>
      </w:r>
      <w:r w:rsidRPr="002765E9">
        <w:rPr>
          <w:rFonts w:ascii="Times New Roman" w:eastAsia="Calibri" w:hAnsi="Times New Roman" w:cs="Times New Roman"/>
          <w:noProof/>
          <w:sz w:val="26"/>
          <w:szCs w:val="26"/>
          <w:lang w:val="nb-NO"/>
        </w:rPr>
        <w:t>0</w:t>
      </w:r>
      <w:r w:rsidR="00937F82" w:rsidRPr="002765E9">
        <w:rPr>
          <w:rFonts w:ascii="Times New Roman" w:eastAsia="Calibri" w:hAnsi="Times New Roman" w:cs="Times New Roman"/>
          <w:noProof/>
          <w:sz w:val="26"/>
          <w:szCs w:val="26"/>
          <w:lang w:val="nb-NO"/>
        </w:rPr>
        <w:t>5</w:t>
      </w:r>
      <w:r w:rsidRPr="002765E9">
        <w:rPr>
          <w:rFonts w:ascii="Times New Roman" w:eastAsia="Calibri" w:hAnsi="Times New Roman" w:cs="Times New Roman"/>
          <w:noProof/>
          <w:sz w:val="26"/>
          <w:szCs w:val="26"/>
          <w:lang w:val="nb-NO"/>
        </w:rPr>
        <w:t xml:space="preserve"> ngày làm việc t</w:t>
      </w:r>
      <w:r w:rsidRPr="002765E9">
        <w:rPr>
          <w:rFonts w:ascii="Times New Roman" w:eastAsia="Calibri" w:hAnsi="Times New Roman" w:cs="Times New Roman"/>
          <w:noProof/>
          <w:sz w:val="26"/>
          <w:szCs w:val="26"/>
        </w:rPr>
        <w:t xml:space="preserve">rước </w:t>
      </w:r>
      <w:r w:rsidRPr="002765E9">
        <w:rPr>
          <w:rFonts w:ascii="Times New Roman" w:eastAsia="Calibri" w:hAnsi="Times New Roman" w:cs="Times New Roman"/>
          <w:noProof/>
          <w:sz w:val="26"/>
          <w:szCs w:val="26"/>
          <w:lang w:val="nb-NO"/>
        </w:rPr>
        <w:t>ngày</w:t>
      </w:r>
      <w:r w:rsidRPr="002765E9">
        <w:rPr>
          <w:rFonts w:ascii="Times New Roman" w:eastAsia="Calibri" w:hAnsi="Times New Roman" w:cs="Times New Roman"/>
          <w:noProof/>
          <w:sz w:val="26"/>
          <w:szCs w:val="26"/>
        </w:rPr>
        <w:t xml:space="preserve"> họp </w:t>
      </w:r>
      <w:r w:rsidR="003366C4" w:rsidRPr="002765E9">
        <w:rPr>
          <w:rFonts w:ascii="Times New Roman" w:eastAsia="Calibri" w:hAnsi="Times New Roman" w:cs="Times New Roman"/>
          <w:noProof/>
          <w:sz w:val="26"/>
          <w:szCs w:val="26"/>
          <w:lang w:val="nb-NO"/>
        </w:rPr>
        <w:t>Hội đồng</w:t>
      </w:r>
      <w:r w:rsidRPr="002765E9">
        <w:rPr>
          <w:rFonts w:ascii="Times New Roman" w:eastAsia="Calibri" w:hAnsi="Times New Roman" w:cs="Times New Roman"/>
          <w:noProof/>
          <w:sz w:val="26"/>
          <w:szCs w:val="26"/>
        </w:rPr>
        <w:t>,</w:t>
      </w:r>
      <w:r w:rsidRPr="002765E9">
        <w:rPr>
          <w:rFonts w:ascii="Times New Roman" w:eastAsia="Calibri" w:hAnsi="Times New Roman" w:cs="Times New Roman"/>
          <w:noProof/>
          <w:sz w:val="26"/>
          <w:szCs w:val="26"/>
          <w:lang w:val="nb-NO"/>
        </w:rPr>
        <w:t xml:space="preserve"> Vụ Kế hoạch Tài chính có trách nhiệm gửi hồ sơ nhiệm vụ cho </w:t>
      </w:r>
      <w:r w:rsidRPr="002765E9">
        <w:rPr>
          <w:rFonts w:ascii="Times New Roman" w:eastAsia="Calibri" w:hAnsi="Times New Roman" w:cs="Times New Roman"/>
          <w:noProof/>
          <w:sz w:val="26"/>
          <w:szCs w:val="26"/>
        </w:rPr>
        <w:t xml:space="preserve">các </w:t>
      </w:r>
      <w:r w:rsidRPr="002765E9">
        <w:rPr>
          <w:rFonts w:ascii="Times New Roman" w:eastAsia="Calibri" w:hAnsi="Times New Roman" w:cs="Times New Roman"/>
          <w:noProof/>
          <w:sz w:val="26"/>
          <w:szCs w:val="26"/>
          <w:lang w:val="nb-NO"/>
        </w:rPr>
        <w:t>thành</w:t>
      </w:r>
      <w:r w:rsidRPr="002765E9">
        <w:rPr>
          <w:rFonts w:ascii="Times New Roman" w:eastAsia="Calibri" w:hAnsi="Times New Roman" w:cs="Times New Roman"/>
          <w:noProof/>
          <w:sz w:val="26"/>
          <w:szCs w:val="26"/>
        </w:rPr>
        <w:t xml:space="preserve"> viên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lang w:val="nb-NO"/>
        </w:rPr>
        <w:t>5</w:t>
      </w:r>
      <w:r w:rsidRPr="002765E9">
        <w:rPr>
          <w:rFonts w:ascii="Times New Roman" w:eastAsia="Calibri" w:hAnsi="Times New Roman" w:cs="Times New Roman"/>
          <w:noProof/>
          <w:sz w:val="26"/>
          <w:szCs w:val="26"/>
        </w:rPr>
        <w:t xml:space="preserve">.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 xml:space="preserve"> chỉ họp khi có ít nhất 2/3 số thành viên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 xml:space="preserve"> tham dự, trong đó có Chủ tịch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6. Phiên họp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a) Thư ký hành chính đọc quyết định thành lập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giới thiệu thành phần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và các đại biểu tham dự trong cuộc họ</w:t>
      </w:r>
      <w:r w:rsidR="00702B68" w:rsidRPr="002765E9">
        <w:rPr>
          <w:rFonts w:ascii="Times New Roman" w:eastAsia="Calibri" w:hAnsi="Times New Roman" w:cs="Times New Roman"/>
          <w:sz w:val="26"/>
          <w:szCs w:val="26"/>
        </w:rPr>
        <w:t>p;</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b) Chủ tịch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điều hành cuộc họ</w:t>
      </w:r>
      <w:r w:rsidR="00702B68" w:rsidRPr="002765E9">
        <w:rPr>
          <w:rFonts w:ascii="Times New Roman" w:eastAsia="Calibri" w:hAnsi="Times New Roman" w:cs="Times New Roman"/>
          <w:sz w:val="26"/>
          <w:szCs w:val="26"/>
        </w:rPr>
        <w:t>p;</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c) Chủ nhiệm nhiệm vụ trình bày tóm tắt trước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thuyết minh nhiệm vụ</w:t>
      </w:r>
      <w:r w:rsidR="00702B68" w:rsidRPr="002765E9">
        <w:rPr>
          <w:rFonts w:ascii="Times New Roman" w:eastAsia="Calibri" w:hAnsi="Times New Roman" w:cs="Times New Roman"/>
          <w:sz w:val="26"/>
          <w:szCs w:val="26"/>
        </w:rPr>
        <w:t xml:space="preserve"> và</w:t>
      </w:r>
      <w:r w:rsidRPr="002765E9">
        <w:rPr>
          <w:rFonts w:ascii="Times New Roman" w:eastAsia="Calibri" w:hAnsi="Times New Roman" w:cs="Times New Roman"/>
          <w:sz w:val="26"/>
          <w:szCs w:val="26"/>
        </w:rPr>
        <w:t xml:space="preserve"> trả lời các câu hỏi của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(nế</w:t>
      </w:r>
      <w:r w:rsidR="00702B68" w:rsidRPr="002765E9">
        <w:rPr>
          <w:rFonts w:ascii="Times New Roman" w:eastAsia="Calibri" w:hAnsi="Times New Roman" w:cs="Times New Roman"/>
          <w:sz w:val="26"/>
          <w:szCs w:val="26"/>
        </w:rPr>
        <w:t>u có);</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d) Các </w:t>
      </w:r>
      <w:r w:rsidR="003366C4" w:rsidRPr="002765E9">
        <w:rPr>
          <w:rFonts w:ascii="Times New Roman" w:eastAsia="Calibri" w:hAnsi="Times New Roman" w:cs="Times New Roman"/>
          <w:sz w:val="26"/>
          <w:szCs w:val="26"/>
        </w:rPr>
        <w:t>thành viên Hội đồng</w:t>
      </w:r>
      <w:r w:rsidRPr="002765E9">
        <w:rPr>
          <w:rFonts w:ascii="Times New Roman" w:eastAsia="Calibri" w:hAnsi="Times New Roman" w:cs="Times New Roman"/>
          <w:sz w:val="26"/>
          <w:szCs w:val="26"/>
        </w:rPr>
        <w:t xml:space="preserve"> nhận xét thuyết minh nhiệm vụ.</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e)  Chủ tịch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điều hành thảo luận</w:t>
      </w:r>
      <w:r w:rsidR="0020501E" w:rsidRPr="002765E9">
        <w:rPr>
          <w:rFonts w:ascii="Times New Roman" w:eastAsia="Calibri" w:hAnsi="Times New Roman" w:cs="Times New Roman"/>
          <w:sz w:val="26"/>
          <w:szCs w:val="26"/>
        </w:rPr>
        <w:t>.</w:t>
      </w:r>
      <w:r w:rsidRPr="002765E9">
        <w:rPr>
          <w:rFonts w:ascii="Times New Roman" w:eastAsia="Calibri" w:hAnsi="Times New Roman" w:cs="Times New Roman"/>
          <w:sz w:val="26"/>
          <w:szCs w:val="26"/>
        </w:rPr>
        <w:t xml:space="preserve">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thảo luận, phản biện các ý kiến nhận xét giữa các thành viên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(nếu có) trước khi cho ý kiến vào Phiếu </w:t>
      </w:r>
      <w:r w:rsidR="0020501E" w:rsidRPr="002765E9">
        <w:rPr>
          <w:rFonts w:ascii="Times New Roman" w:eastAsia="Calibri" w:hAnsi="Times New Roman" w:cs="Times New Roman"/>
          <w:sz w:val="26"/>
          <w:szCs w:val="26"/>
        </w:rPr>
        <w:t>đánh giá</w:t>
      </w:r>
      <w:r w:rsidRPr="002765E9">
        <w:rPr>
          <w:rFonts w:ascii="Times New Roman" w:eastAsia="Calibri" w:hAnsi="Times New Roman" w:cs="Times New Roman"/>
          <w:sz w:val="26"/>
          <w:szCs w:val="26"/>
        </w:rPr>
        <w:t xml:space="preserve"> và bỏ phiếu theo mẫu PL3-PĐG-TM-TXTCN.</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f) Thư ký khoa học giúp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tổng hợp kết quả </w:t>
      </w:r>
      <w:r w:rsidR="00702B68" w:rsidRPr="002765E9">
        <w:rPr>
          <w:rFonts w:ascii="Times New Roman" w:eastAsia="Calibri" w:hAnsi="Times New Roman" w:cs="Times New Roman"/>
          <w:sz w:val="26"/>
          <w:szCs w:val="26"/>
        </w:rPr>
        <w:t>p</w:t>
      </w:r>
      <w:r w:rsidRPr="002765E9">
        <w:rPr>
          <w:rFonts w:ascii="Times New Roman" w:eastAsia="Calibri" w:hAnsi="Times New Roman" w:cs="Times New Roman"/>
          <w:sz w:val="26"/>
          <w:szCs w:val="26"/>
        </w:rPr>
        <w:t xml:space="preserve">hiếu </w:t>
      </w:r>
      <w:r w:rsidR="0020501E" w:rsidRPr="002765E9">
        <w:rPr>
          <w:rFonts w:ascii="Times New Roman" w:eastAsia="Calibri" w:hAnsi="Times New Roman" w:cs="Times New Roman"/>
          <w:sz w:val="26"/>
          <w:szCs w:val="26"/>
        </w:rPr>
        <w:t>đánh giá</w:t>
      </w:r>
      <w:r w:rsidRPr="002765E9">
        <w:rPr>
          <w:rFonts w:ascii="Times New Roman" w:eastAsia="Calibri" w:hAnsi="Times New Roman" w:cs="Times New Roman"/>
          <w:sz w:val="26"/>
          <w:szCs w:val="26"/>
        </w:rPr>
        <w:t xml:space="preserve">; công </w:t>
      </w:r>
      <w:r w:rsidR="00702B68" w:rsidRPr="002765E9">
        <w:rPr>
          <w:rFonts w:ascii="Times New Roman" w:eastAsia="Calibri" w:hAnsi="Times New Roman" w:cs="Times New Roman"/>
          <w:sz w:val="26"/>
          <w:szCs w:val="26"/>
        </w:rPr>
        <w:t xml:space="preserve">bố </w:t>
      </w:r>
      <w:r w:rsidRPr="002765E9">
        <w:rPr>
          <w:rFonts w:ascii="Times New Roman" w:eastAsia="Calibri" w:hAnsi="Times New Roman" w:cs="Times New Roman"/>
          <w:sz w:val="26"/>
          <w:szCs w:val="26"/>
        </w:rPr>
        <w:t xml:space="preserve">kết quả tổng hợp. Nhiệm vụ được đề nghị phê duyệt khi có ¾ số Phiếu </w:t>
      </w:r>
      <w:r w:rsidR="00DD4D85" w:rsidRPr="002765E9">
        <w:rPr>
          <w:rFonts w:ascii="Times New Roman" w:eastAsia="Calibri" w:hAnsi="Times New Roman" w:cs="Times New Roman"/>
          <w:sz w:val="26"/>
          <w:szCs w:val="26"/>
        </w:rPr>
        <w:t>đánh giá</w:t>
      </w:r>
      <w:r w:rsidRPr="002765E9">
        <w:rPr>
          <w:rFonts w:ascii="Times New Roman" w:eastAsia="Calibri" w:hAnsi="Times New Roman" w:cs="Times New Roman"/>
          <w:sz w:val="26"/>
          <w:szCs w:val="26"/>
        </w:rPr>
        <w:t xml:space="preserve"> đồng ý phê duyệt nhiệm vụ. Biên bản họp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theo mẫu PL3-BBHĐ-TM-TXTCN.</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lang w:val="sv-SE"/>
        </w:rPr>
      </w:pPr>
      <w:r w:rsidRPr="002765E9">
        <w:rPr>
          <w:rFonts w:ascii="Times New Roman" w:eastAsia="Calibri" w:hAnsi="Times New Roman" w:cs="Times New Roman"/>
          <w:sz w:val="26"/>
          <w:szCs w:val="26"/>
          <w:lang w:val="sv-SE"/>
        </w:rPr>
        <w:t>7.</w:t>
      </w:r>
      <w:r w:rsidRPr="002765E9">
        <w:rPr>
          <w:rFonts w:ascii="Times New Roman" w:eastAsia="Calibri" w:hAnsi="Times New Roman" w:cs="Times New Roman"/>
          <w:sz w:val="26"/>
          <w:szCs w:val="26"/>
        </w:rPr>
        <w:t xml:space="preserve"> </w:t>
      </w:r>
      <w:r w:rsidRPr="002765E9">
        <w:rPr>
          <w:rFonts w:ascii="Times New Roman" w:eastAsia="Calibri" w:hAnsi="Times New Roman" w:cs="Times New Roman"/>
          <w:sz w:val="26"/>
          <w:szCs w:val="26"/>
          <w:lang w:val="sv-SE"/>
        </w:rPr>
        <w:t xml:space="preserve">Kết quả họp </w:t>
      </w:r>
      <w:r w:rsidR="003366C4" w:rsidRPr="002765E9">
        <w:rPr>
          <w:rFonts w:ascii="Times New Roman" w:eastAsia="Calibri" w:hAnsi="Times New Roman" w:cs="Times New Roman"/>
          <w:sz w:val="26"/>
          <w:szCs w:val="26"/>
          <w:lang w:val="sv-SE"/>
        </w:rPr>
        <w:t>Hội đồng</w:t>
      </w:r>
      <w:r w:rsidRPr="002765E9">
        <w:rPr>
          <w:rFonts w:ascii="Times New Roman" w:eastAsia="Calibri" w:hAnsi="Times New Roman" w:cs="Times New Roman"/>
          <w:sz w:val="26"/>
          <w:szCs w:val="26"/>
          <w:lang w:val="sv-SE"/>
        </w:rPr>
        <w:t xml:space="preserve"> được thông báo cho các đơn vị ngay sau khi kết thúc phiên họp. Đơn vị </w:t>
      </w:r>
      <w:r w:rsidRPr="002765E9">
        <w:rPr>
          <w:rFonts w:ascii="Times New Roman" w:eastAsia="Calibri" w:hAnsi="Times New Roman" w:cs="Times New Roman"/>
          <w:sz w:val="26"/>
          <w:szCs w:val="26"/>
        </w:rPr>
        <w:t>được</w:t>
      </w:r>
      <w:r w:rsidRPr="002765E9">
        <w:rPr>
          <w:rFonts w:ascii="Times New Roman" w:eastAsia="Calibri" w:hAnsi="Times New Roman" w:cs="Times New Roman"/>
          <w:sz w:val="26"/>
          <w:szCs w:val="26"/>
          <w:lang w:val="sv-SE"/>
        </w:rPr>
        <w:t xml:space="preserve"> đề nghị phê duyệt nhiệm vụ </w:t>
      </w:r>
      <w:r w:rsidRPr="002765E9">
        <w:rPr>
          <w:rFonts w:ascii="Times New Roman" w:eastAsia="Calibri" w:hAnsi="Times New Roman" w:cs="Times New Roman"/>
          <w:sz w:val="26"/>
          <w:szCs w:val="26"/>
        </w:rPr>
        <w:t xml:space="preserve">có trách nhiệm hoàn thiện </w:t>
      </w:r>
      <w:r w:rsidRPr="002765E9">
        <w:rPr>
          <w:rFonts w:ascii="Times New Roman" w:eastAsia="Calibri" w:hAnsi="Times New Roman" w:cs="Times New Roman"/>
          <w:sz w:val="26"/>
          <w:szCs w:val="26"/>
          <w:lang w:val="sv-SE"/>
        </w:rPr>
        <w:t xml:space="preserve">thuyết minh nhiệm vụ theo ý kiến của </w:t>
      </w:r>
      <w:r w:rsidR="003366C4" w:rsidRPr="002765E9">
        <w:rPr>
          <w:rFonts w:ascii="Times New Roman" w:eastAsia="Calibri" w:hAnsi="Times New Roman" w:cs="Times New Roman"/>
          <w:sz w:val="26"/>
          <w:szCs w:val="26"/>
          <w:lang w:val="sv-SE"/>
        </w:rPr>
        <w:t>Hội đồng</w:t>
      </w:r>
      <w:r w:rsidRPr="002765E9">
        <w:rPr>
          <w:rFonts w:ascii="Times New Roman" w:eastAsia="Calibri" w:hAnsi="Times New Roman" w:cs="Times New Roman"/>
          <w:sz w:val="26"/>
          <w:szCs w:val="26"/>
          <w:lang w:val="sv-SE"/>
        </w:rPr>
        <w:t xml:space="preserve"> trong thời hạn 03 ngày làm việc sau khi họp </w:t>
      </w:r>
      <w:r w:rsidR="003366C4" w:rsidRPr="002765E9">
        <w:rPr>
          <w:rFonts w:ascii="Times New Roman" w:eastAsia="Calibri" w:hAnsi="Times New Roman" w:cs="Times New Roman"/>
          <w:sz w:val="26"/>
          <w:szCs w:val="26"/>
          <w:lang w:val="sv-SE"/>
        </w:rPr>
        <w:t>Hội đồng</w:t>
      </w:r>
      <w:r w:rsidRPr="002765E9">
        <w:rPr>
          <w:rFonts w:ascii="Times New Roman" w:eastAsia="Calibri" w:hAnsi="Times New Roman" w:cs="Times New Roman"/>
          <w:sz w:val="26"/>
          <w:szCs w:val="26"/>
          <w:lang w:val="sv-SE"/>
        </w:rPr>
        <w:t>;</w:t>
      </w:r>
      <w:r w:rsidRPr="002765E9">
        <w:rPr>
          <w:rFonts w:ascii="Times New Roman" w:eastAsia="Calibri" w:hAnsi="Times New Roman" w:cs="Times New Roman"/>
          <w:sz w:val="26"/>
          <w:szCs w:val="26"/>
        </w:rPr>
        <w:t xml:space="preserve"> gửi </w:t>
      </w:r>
      <w:r w:rsidRPr="002765E9">
        <w:rPr>
          <w:rFonts w:ascii="Times New Roman" w:eastAsia="Calibri" w:hAnsi="Times New Roman" w:cs="Times New Roman"/>
          <w:noProof/>
          <w:sz w:val="26"/>
          <w:szCs w:val="26"/>
        </w:rPr>
        <w:t xml:space="preserve">về </w:t>
      </w:r>
      <w:r w:rsidRPr="002765E9">
        <w:rPr>
          <w:rFonts w:ascii="Times New Roman" w:eastAsia="Calibri" w:hAnsi="Times New Roman" w:cs="Times New Roman"/>
          <w:noProof/>
          <w:sz w:val="26"/>
          <w:szCs w:val="26"/>
          <w:lang w:val="sv-SE"/>
        </w:rPr>
        <w:t>Vụ Kế hoạch Tài chính</w:t>
      </w:r>
      <w:r w:rsidRPr="002765E9">
        <w:rPr>
          <w:rFonts w:ascii="Times New Roman" w:eastAsia="Calibri" w:hAnsi="Times New Roman" w:cs="Times New Roman"/>
          <w:sz w:val="26"/>
          <w:szCs w:val="26"/>
        </w:rPr>
        <w:t>.</w:t>
      </w:r>
    </w:p>
    <w:p w:rsidR="00082F78" w:rsidRPr="002765E9" w:rsidRDefault="00082F78" w:rsidP="004A1067">
      <w:pPr>
        <w:keepNext/>
        <w:widowControl w:val="0"/>
        <w:spacing w:after="120" w:line="240" w:lineRule="auto"/>
        <w:ind w:firstLine="720"/>
        <w:jc w:val="both"/>
        <w:rPr>
          <w:rFonts w:ascii="Times New Roman" w:eastAsia="Calibri" w:hAnsi="Times New Roman" w:cs="Times New Roman"/>
          <w:sz w:val="26"/>
          <w:szCs w:val="26"/>
          <w:lang w:val="sv-SE"/>
        </w:rPr>
      </w:pPr>
      <w:r w:rsidRPr="002765E9">
        <w:rPr>
          <w:rFonts w:ascii="Times New Roman" w:eastAsia="Calibri" w:hAnsi="Times New Roman" w:cs="Times New Roman"/>
          <w:sz w:val="26"/>
          <w:szCs w:val="26"/>
          <w:lang w:val="sv-SE"/>
        </w:rPr>
        <w:lastRenderedPageBreak/>
        <w:t>8. Trong trường hợp cần thiết, Tổng cục trưởng quyết định việc xem xét gộp Hội đồng tư vấn xác định nhiệm vụ và Hội đồng xét duyệt thuyết minh nhiệm vụ.</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b/>
          <w:spacing w:val="-2"/>
          <w:sz w:val="26"/>
          <w:szCs w:val="26"/>
          <w:lang w:val="sv-SE"/>
        </w:rPr>
      </w:pPr>
      <w:r w:rsidRPr="002765E9">
        <w:rPr>
          <w:rFonts w:ascii="Times New Roman" w:eastAsia="Calibri" w:hAnsi="Times New Roman" w:cs="Times New Roman"/>
          <w:b/>
          <w:spacing w:val="-2"/>
          <w:sz w:val="26"/>
          <w:szCs w:val="26"/>
          <w:lang w:val="sv-SE"/>
        </w:rPr>
        <w:t xml:space="preserve">Điều </w:t>
      </w:r>
      <w:r w:rsidR="00745B89" w:rsidRPr="002765E9">
        <w:rPr>
          <w:rFonts w:ascii="Times New Roman" w:eastAsia="Calibri" w:hAnsi="Times New Roman" w:cs="Times New Roman"/>
          <w:b/>
          <w:spacing w:val="-2"/>
          <w:sz w:val="26"/>
          <w:szCs w:val="26"/>
          <w:lang w:val="sv-SE"/>
        </w:rPr>
        <w:t>8</w:t>
      </w:r>
      <w:r w:rsidRPr="002765E9">
        <w:rPr>
          <w:rFonts w:ascii="Times New Roman" w:eastAsia="Calibri" w:hAnsi="Times New Roman" w:cs="Times New Roman"/>
          <w:b/>
          <w:spacing w:val="-2"/>
          <w:sz w:val="26"/>
          <w:szCs w:val="26"/>
          <w:lang w:val="sv-SE"/>
        </w:rPr>
        <w:t>. Phê duyệt thuyết minh và ký hợp đồng thực hiện nhiệm vụ</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lang w:val="sv-SE"/>
        </w:rPr>
      </w:pPr>
      <w:r w:rsidRPr="002765E9">
        <w:rPr>
          <w:rFonts w:ascii="Times New Roman" w:eastAsia="Calibri" w:hAnsi="Times New Roman" w:cs="Times New Roman"/>
          <w:noProof/>
          <w:sz w:val="26"/>
          <w:szCs w:val="26"/>
          <w:lang w:val="sv-SE"/>
        </w:rPr>
        <w:t>1</w:t>
      </w:r>
      <w:r w:rsidRPr="002765E9">
        <w:rPr>
          <w:rFonts w:ascii="Times New Roman" w:eastAsia="Calibri" w:hAnsi="Times New Roman" w:cs="Times New Roman"/>
          <w:noProof/>
          <w:sz w:val="26"/>
          <w:szCs w:val="26"/>
        </w:rPr>
        <w:t xml:space="preserve">. </w:t>
      </w:r>
      <w:r w:rsidRPr="002765E9">
        <w:rPr>
          <w:rFonts w:ascii="Times New Roman" w:eastAsia="Calibri" w:hAnsi="Times New Roman" w:cs="Times New Roman"/>
          <w:noProof/>
          <w:sz w:val="26"/>
          <w:szCs w:val="26"/>
          <w:lang w:val="sv-SE"/>
        </w:rPr>
        <w:t xml:space="preserve">Vụ Kế hoạch Tài chính có trách nhiệm </w:t>
      </w:r>
      <w:r w:rsidRPr="002765E9">
        <w:rPr>
          <w:rFonts w:ascii="Times New Roman" w:eastAsia="Calibri" w:hAnsi="Times New Roman" w:cs="Times New Roman"/>
          <w:spacing w:val="-2"/>
          <w:sz w:val="26"/>
          <w:szCs w:val="26"/>
          <w:lang w:val="sv-SE"/>
        </w:rPr>
        <w:t>xem xét</w:t>
      </w:r>
      <w:r w:rsidR="00937F82" w:rsidRPr="002765E9">
        <w:rPr>
          <w:rFonts w:ascii="Times New Roman" w:eastAsia="Calibri" w:hAnsi="Times New Roman" w:cs="Times New Roman"/>
          <w:spacing w:val="-2"/>
          <w:sz w:val="26"/>
          <w:szCs w:val="26"/>
          <w:lang w:val="sv-SE"/>
        </w:rPr>
        <w:t xml:space="preserve"> việc chỉnh sửa </w:t>
      </w:r>
      <w:r w:rsidR="00F15A4B" w:rsidRPr="002765E9">
        <w:rPr>
          <w:rFonts w:ascii="Times New Roman" w:eastAsia="Calibri" w:hAnsi="Times New Roman" w:cs="Times New Roman"/>
          <w:spacing w:val="-2"/>
          <w:sz w:val="26"/>
          <w:szCs w:val="26"/>
          <w:lang w:val="sv-SE"/>
        </w:rPr>
        <w:t xml:space="preserve">nội dung </w:t>
      </w:r>
      <w:r w:rsidR="00937F82" w:rsidRPr="002765E9">
        <w:rPr>
          <w:rFonts w:ascii="Times New Roman" w:eastAsia="Calibri" w:hAnsi="Times New Roman" w:cs="Times New Roman"/>
          <w:spacing w:val="-2"/>
          <w:sz w:val="26"/>
          <w:szCs w:val="26"/>
          <w:lang w:val="sv-SE"/>
        </w:rPr>
        <w:t>theo kết luận Hội đồng</w:t>
      </w:r>
      <w:r w:rsidR="00F15A4B" w:rsidRPr="002765E9">
        <w:rPr>
          <w:rFonts w:ascii="Times New Roman" w:eastAsia="Calibri" w:hAnsi="Times New Roman" w:cs="Times New Roman"/>
          <w:spacing w:val="-2"/>
          <w:sz w:val="26"/>
          <w:szCs w:val="26"/>
          <w:lang w:val="sv-SE"/>
        </w:rPr>
        <w:t xml:space="preserve">, </w:t>
      </w:r>
      <w:r w:rsidRPr="002765E9">
        <w:rPr>
          <w:rFonts w:ascii="Times New Roman" w:eastAsia="Calibri" w:hAnsi="Times New Roman" w:cs="Times New Roman"/>
          <w:spacing w:val="-2"/>
          <w:sz w:val="26"/>
          <w:szCs w:val="26"/>
          <w:lang w:val="sv-SE"/>
        </w:rPr>
        <w:t xml:space="preserve">thẩm định dự toán chi tiết thực hiện nhiệm vụ theo </w:t>
      </w:r>
      <w:r w:rsidR="00F15A4B" w:rsidRPr="002765E9">
        <w:rPr>
          <w:rFonts w:ascii="Times New Roman" w:eastAsia="Calibri" w:hAnsi="Times New Roman" w:cs="Times New Roman"/>
          <w:spacing w:val="-2"/>
          <w:sz w:val="26"/>
          <w:szCs w:val="26"/>
          <w:lang w:val="sv-SE"/>
        </w:rPr>
        <w:t xml:space="preserve">đúng các nội dung theo </w:t>
      </w:r>
      <w:r w:rsidRPr="002765E9">
        <w:rPr>
          <w:rFonts w:ascii="Times New Roman" w:eastAsia="Calibri" w:hAnsi="Times New Roman" w:cs="Times New Roman"/>
          <w:spacing w:val="-2"/>
          <w:sz w:val="26"/>
          <w:szCs w:val="26"/>
          <w:lang w:val="sv-SE"/>
        </w:rPr>
        <w:t xml:space="preserve">kết luận của </w:t>
      </w:r>
      <w:r w:rsidR="003366C4" w:rsidRPr="002765E9">
        <w:rPr>
          <w:rFonts w:ascii="Times New Roman" w:eastAsia="Calibri" w:hAnsi="Times New Roman" w:cs="Times New Roman"/>
          <w:spacing w:val="-2"/>
          <w:sz w:val="26"/>
          <w:szCs w:val="26"/>
          <w:lang w:val="sv-SE"/>
        </w:rPr>
        <w:t>Hội đồng</w:t>
      </w:r>
      <w:r w:rsidRPr="002765E9">
        <w:rPr>
          <w:rFonts w:ascii="Times New Roman" w:eastAsia="Calibri" w:hAnsi="Times New Roman" w:cs="Times New Roman"/>
          <w:spacing w:val="-2"/>
          <w:sz w:val="26"/>
          <w:szCs w:val="26"/>
          <w:lang w:val="sv-SE"/>
        </w:rPr>
        <w:t xml:space="preserve"> tư vấn xét duyệt thuyết minh nhiệm vụ</w:t>
      </w:r>
      <w:r w:rsidRPr="002765E9">
        <w:rPr>
          <w:rFonts w:ascii="Times New Roman" w:eastAsia="Calibri" w:hAnsi="Times New Roman" w:cs="Times New Roman"/>
          <w:noProof/>
          <w:sz w:val="26"/>
          <w:szCs w:val="26"/>
          <w:lang w:val="sv-SE"/>
        </w:rPr>
        <w:t xml:space="preserve">.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lang w:val="sv-SE"/>
        </w:rPr>
      </w:pPr>
      <w:r w:rsidRPr="002765E9">
        <w:rPr>
          <w:rFonts w:ascii="Times New Roman" w:eastAsia="Calibri" w:hAnsi="Times New Roman" w:cs="Times New Roman"/>
          <w:noProof/>
          <w:sz w:val="26"/>
          <w:szCs w:val="26"/>
          <w:lang w:val="sv-SE"/>
        </w:rPr>
        <w:t xml:space="preserve">2. Đơn vị chủ trì nhiệm vụ </w:t>
      </w:r>
      <w:r w:rsidR="00F15A4B" w:rsidRPr="002765E9">
        <w:rPr>
          <w:rFonts w:ascii="Times New Roman" w:eastAsia="Calibri" w:hAnsi="Times New Roman" w:cs="Times New Roman"/>
          <w:noProof/>
          <w:sz w:val="26"/>
          <w:szCs w:val="26"/>
          <w:lang w:val="sv-SE"/>
        </w:rPr>
        <w:t xml:space="preserve">dự toán kinh phí thực hiện </w:t>
      </w:r>
      <w:r w:rsidRPr="002765E9">
        <w:rPr>
          <w:rFonts w:ascii="Times New Roman" w:eastAsia="Calibri" w:hAnsi="Times New Roman" w:cs="Times New Roman"/>
          <w:noProof/>
          <w:sz w:val="26"/>
          <w:szCs w:val="26"/>
          <w:lang w:val="sv-SE"/>
        </w:rPr>
        <w:t xml:space="preserve">nhiệm vụ theo ý kiến thẩm định của Vụ Kế hoạch Tài chính </w:t>
      </w:r>
      <w:r w:rsidRPr="002765E9">
        <w:rPr>
          <w:rFonts w:ascii="Times New Roman" w:eastAsia="Calibri" w:hAnsi="Times New Roman" w:cs="Times New Roman"/>
          <w:noProof/>
          <w:sz w:val="26"/>
          <w:szCs w:val="26"/>
        </w:rPr>
        <w:t xml:space="preserve">và gửi về </w:t>
      </w:r>
      <w:r w:rsidRPr="002765E9">
        <w:rPr>
          <w:rFonts w:ascii="Times New Roman" w:eastAsia="Calibri" w:hAnsi="Times New Roman" w:cs="Times New Roman"/>
          <w:noProof/>
          <w:sz w:val="26"/>
          <w:szCs w:val="26"/>
          <w:lang w:val="sv-SE"/>
        </w:rPr>
        <w:t xml:space="preserve">Vụ Kế hoạch Tài chính </w:t>
      </w:r>
      <w:r w:rsidRPr="002765E9">
        <w:rPr>
          <w:rFonts w:ascii="Times New Roman" w:eastAsia="Calibri" w:hAnsi="Times New Roman" w:cs="Times New Roman"/>
          <w:noProof/>
          <w:sz w:val="26"/>
          <w:szCs w:val="26"/>
        </w:rPr>
        <w:t xml:space="preserve">trong thời hạn </w:t>
      </w:r>
      <w:r w:rsidRPr="002765E9">
        <w:rPr>
          <w:rFonts w:ascii="Times New Roman" w:eastAsia="Calibri" w:hAnsi="Times New Roman" w:cs="Times New Roman"/>
          <w:noProof/>
          <w:sz w:val="26"/>
          <w:szCs w:val="26"/>
          <w:lang w:val="sv-SE"/>
        </w:rPr>
        <w:t>03</w:t>
      </w:r>
      <w:r w:rsidRPr="002765E9">
        <w:rPr>
          <w:rFonts w:ascii="Times New Roman" w:eastAsia="Calibri" w:hAnsi="Times New Roman" w:cs="Times New Roman"/>
          <w:noProof/>
          <w:sz w:val="26"/>
          <w:szCs w:val="26"/>
        </w:rPr>
        <w:t xml:space="preserve"> ngày </w:t>
      </w:r>
      <w:r w:rsidRPr="002765E9">
        <w:rPr>
          <w:rFonts w:ascii="Times New Roman" w:eastAsia="Calibri" w:hAnsi="Times New Roman" w:cs="Times New Roman"/>
          <w:noProof/>
          <w:sz w:val="26"/>
          <w:szCs w:val="26"/>
          <w:lang w:val="sv-SE"/>
        </w:rPr>
        <w:t xml:space="preserve">làm việc </w:t>
      </w:r>
      <w:r w:rsidRPr="002765E9">
        <w:rPr>
          <w:rFonts w:ascii="Times New Roman" w:eastAsia="Calibri" w:hAnsi="Times New Roman" w:cs="Times New Roman"/>
          <w:noProof/>
          <w:sz w:val="26"/>
          <w:szCs w:val="26"/>
        </w:rPr>
        <w:t xml:space="preserve">kể từ ngày </w:t>
      </w:r>
      <w:r w:rsidRPr="002765E9">
        <w:rPr>
          <w:rFonts w:ascii="Times New Roman" w:eastAsia="Calibri" w:hAnsi="Times New Roman" w:cs="Times New Roman"/>
          <w:noProof/>
          <w:sz w:val="26"/>
          <w:szCs w:val="26"/>
          <w:lang w:val="sv-SE"/>
        </w:rPr>
        <w:t>nhận được ý kiến thẩm định</w:t>
      </w:r>
      <w:r w:rsidRPr="002765E9">
        <w:rPr>
          <w:rFonts w:ascii="Times New Roman" w:eastAsia="Calibri" w:hAnsi="Times New Roman" w:cs="Times New Roman"/>
          <w:noProof/>
          <w:sz w:val="26"/>
          <w:szCs w:val="26"/>
        </w:rPr>
        <w:t>.</w:t>
      </w:r>
      <w:r w:rsidRPr="002765E9">
        <w:rPr>
          <w:rFonts w:ascii="Times New Roman" w:eastAsia="Calibri" w:hAnsi="Times New Roman" w:cs="Times New Roman"/>
          <w:noProof/>
          <w:sz w:val="26"/>
          <w:szCs w:val="26"/>
          <w:lang w:val="sv-SE"/>
        </w:rPr>
        <w:t xml:space="preserve">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lang w:val="sv-SE"/>
        </w:rPr>
        <w:t>3. Trong vòng 03 ngày làm việc kể từ khi nhận được hồ sơ nhiệm vụ đã được hoàn thiện theo ý kiến thẩm định, Vụ Kế hoạch Tài chính trình Lãnh đạo Tổng cục phê duyệt thuyết minh và dự toán chi tiết thực hiện nhiệm vụ.</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lang w:val="nl-NL"/>
        </w:rPr>
      </w:pPr>
      <w:r w:rsidRPr="002765E9">
        <w:rPr>
          <w:rFonts w:ascii="Times New Roman" w:eastAsia="Calibri" w:hAnsi="Times New Roman" w:cs="Times New Roman"/>
          <w:noProof/>
          <w:sz w:val="26"/>
          <w:szCs w:val="26"/>
          <w:lang w:val="nl-NL"/>
        </w:rPr>
        <w:t>4. Sau khi thuyết minh nhiệm vụ được phê duyệt, Vụ Kế hoạch Tài chính trình Lãnh đạo Tổng cục ký hợp đồng thực hiện nhiệm vụ với đơn vị chủ trì thực hiện nhiệm vụ theo mẫu PL4-</w:t>
      </w:r>
      <w:r w:rsidRPr="002765E9">
        <w:rPr>
          <w:rFonts w:ascii="Times New Roman" w:eastAsia="Calibri" w:hAnsi="Times New Roman" w:cs="Times New Roman"/>
          <w:sz w:val="26"/>
          <w:szCs w:val="26"/>
        </w:rPr>
        <w:t>HĐ-TXTCN</w:t>
      </w:r>
      <w:r w:rsidRPr="002765E9">
        <w:rPr>
          <w:rFonts w:ascii="Times New Roman" w:eastAsia="Calibri" w:hAnsi="Times New Roman" w:cs="Times New Roman"/>
          <w:sz w:val="26"/>
          <w:szCs w:val="26"/>
          <w:lang w:val="nl-NL"/>
        </w:rPr>
        <w:t xml:space="preserve">. </w:t>
      </w:r>
    </w:p>
    <w:p w:rsidR="00552FF6" w:rsidRPr="002765E9" w:rsidRDefault="00552FF6" w:rsidP="004A1067">
      <w:pPr>
        <w:keepNext/>
        <w:widowControl w:val="0"/>
        <w:shd w:val="clear" w:color="auto" w:fill="FFFFFF"/>
        <w:spacing w:after="120" w:line="240" w:lineRule="auto"/>
        <w:ind w:firstLine="720"/>
        <w:jc w:val="both"/>
        <w:rPr>
          <w:rFonts w:ascii="Times New Roman" w:eastAsia="Times New Roman" w:hAnsi="Times New Roman" w:cs="Times New Roman"/>
          <w:sz w:val="26"/>
          <w:szCs w:val="26"/>
          <w:lang w:val="nl-NL" w:eastAsia="vi-VN"/>
        </w:rPr>
      </w:pPr>
      <w:r w:rsidRPr="002765E9">
        <w:rPr>
          <w:rFonts w:ascii="Times New Roman" w:eastAsia="Times New Roman" w:hAnsi="Times New Roman" w:cs="Times New Roman"/>
          <w:sz w:val="26"/>
          <w:szCs w:val="26"/>
          <w:lang w:eastAsia="vi-VN"/>
        </w:rPr>
        <w:t xml:space="preserve">Thời điểm ký hợp đồng thực hiện nhiệm vụ </w:t>
      </w:r>
      <w:r w:rsidRPr="002765E9">
        <w:rPr>
          <w:rFonts w:ascii="Times New Roman" w:eastAsia="Times New Roman" w:hAnsi="Times New Roman" w:cs="Times New Roman"/>
          <w:sz w:val="26"/>
          <w:szCs w:val="26"/>
          <w:lang w:val="nl-NL" w:eastAsia="vi-VN"/>
        </w:rPr>
        <w:t>TXTCN</w:t>
      </w:r>
      <w:r w:rsidRPr="002765E9">
        <w:rPr>
          <w:rFonts w:ascii="Times New Roman" w:eastAsia="Times New Roman" w:hAnsi="Times New Roman" w:cs="Times New Roman"/>
          <w:sz w:val="26"/>
          <w:szCs w:val="26"/>
          <w:lang w:eastAsia="vi-VN"/>
        </w:rPr>
        <w:t xml:space="preserve"> được xác định tại thời điểm được Bộ KH&amp;CN giao kinh phí </w:t>
      </w:r>
      <w:r w:rsidRPr="002765E9">
        <w:rPr>
          <w:rFonts w:ascii="Times New Roman" w:eastAsia="Times New Roman" w:hAnsi="Times New Roman" w:cs="Times New Roman"/>
          <w:sz w:val="26"/>
          <w:szCs w:val="26"/>
          <w:lang w:val="nl-NL" w:eastAsia="vi-VN"/>
        </w:rPr>
        <w:t>ngân sách nhà nước để</w:t>
      </w:r>
      <w:r w:rsidRPr="002765E9">
        <w:rPr>
          <w:rFonts w:ascii="Times New Roman" w:eastAsia="Times New Roman" w:hAnsi="Times New Roman" w:cs="Times New Roman"/>
          <w:sz w:val="26"/>
          <w:szCs w:val="26"/>
          <w:lang w:eastAsia="vi-VN"/>
        </w:rPr>
        <w:t xml:space="preserve"> thực hiện nhiệm vụ.</w:t>
      </w:r>
    </w:p>
    <w:p w:rsidR="00552FF6" w:rsidRPr="002765E9" w:rsidRDefault="00552FF6" w:rsidP="004A1067">
      <w:pPr>
        <w:keepNext/>
        <w:widowControl w:val="0"/>
        <w:spacing w:after="120" w:line="240" w:lineRule="auto"/>
        <w:ind w:firstLine="720"/>
        <w:jc w:val="both"/>
        <w:outlineLvl w:val="1"/>
        <w:rPr>
          <w:rFonts w:ascii="Times New Roman" w:eastAsia="Calibri" w:hAnsi="Times New Roman" w:cs="Times New Roman"/>
          <w:b/>
          <w:bCs/>
          <w:noProof/>
          <w:sz w:val="26"/>
          <w:szCs w:val="26"/>
          <w:lang w:val="nl-NL"/>
        </w:rPr>
      </w:pPr>
      <w:r w:rsidRPr="002765E9">
        <w:rPr>
          <w:rFonts w:ascii="Times New Roman" w:eastAsia="Calibri" w:hAnsi="Times New Roman" w:cs="Times New Roman"/>
          <w:b/>
          <w:bCs/>
          <w:noProof/>
          <w:sz w:val="26"/>
          <w:szCs w:val="26"/>
          <w:lang w:val="nl-NL"/>
        </w:rPr>
        <w:t xml:space="preserve">Điều </w:t>
      </w:r>
      <w:r w:rsidR="00745B89" w:rsidRPr="002765E9">
        <w:rPr>
          <w:rFonts w:ascii="Times New Roman" w:eastAsia="Calibri" w:hAnsi="Times New Roman" w:cs="Times New Roman"/>
          <w:b/>
          <w:bCs/>
          <w:noProof/>
          <w:sz w:val="26"/>
          <w:szCs w:val="26"/>
          <w:lang w:val="nl-NL"/>
        </w:rPr>
        <w:t>9</w:t>
      </w:r>
      <w:r w:rsidRPr="002765E9">
        <w:rPr>
          <w:rFonts w:ascii="Times New Roman" w:eastAsia="Calibri" w:hAnsi="Times New Roman" w:cs="Times New Roman"/>
          <w:b/>
          <w:bCs/>
          <w:noProof/>
          <w:sz w:val="26"/>
          <w:szCs w:val="26"/>
          <w:lang w:val="nl-NL"/>
        </w:rPr>
        <w:t xml:space="preserve">. Kiểm tra, đánh giá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 xml:space="preserve">1. Trong quá trình triển khai thực hiện, </w:t>
      </w:r>
      <w:r w:rsidRPr="002765E9">
        <w:rPr>
          <w:rFonts w:ascii="Times New Roman" w:eastAsia="Calibri" w:hAnsi="Times New Roman" w:cs="Times New Roman"/>
          <w:noProof/>
          <w:sz w:val="26"/>
          <w:szCs w:val="26"/>
          <w:lang w:val="nl-NL"/>
        </w:rPr>
        <w:t xml:space="preserve">đơn vị chủ trì </w:t>
      </w:r>
      <w:r w:rsidRPr="002765E9">
        <w:rPr>
          <w:rFonts w:ascii="Times New Roman" w:eastAsia="Calibri" w:hAnsi="Times New Roman" w:cs="Times New Roman"/>
          <w:noProof/>
          <w:sz w:val="26"/>
          <w:szCs w:val="26"/>
        </w:rPr>
        <w:t>có trách nhiệm thường xuyên kiểm tra, giám sát, kịp thời phát hiện và chấn chỉnh những sai sót làm ảnh hưởng đến nội dung, tiến độ kế hoạch, kết quả của các nhiệm vụ đã được phê duyệt.</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2. Định kỳ 6 tháng 1 lần (vào ngày 15/3 và ngày 15/9 hàng năm), đơn vị chủ trì thực hiện nhiệm vụ có trách nhiệm gửi báo cáo về Tổng cục (qua Vụ Kế hoạch Tài chính) về tình hình thực hiện và tiến độ giải ngân kinh phí theo mẫu PL5-BCĐK- TXTCN.</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lang w:val="nl-NL"/>
        </w:rPr>
      </w:pPr>
      <w:r w:rsidRPr="002765E9">
        <w:rPr>
          <w:rFonts w:ascii="Times New Roman" w:eastAsia="Calibri" w:hAnsi="Times New Roman" w:cs="Times New Roman"/>
          <w:noProof/>
          <w:sz w:val="26"/>
          <w:szCs w:val="26"/>
          <w:lang w:val="nl-NL"/>
        </w:rPr>
        <w:t xml:space="preserve">3. </w:t>
      </w:r>
      <w:r w:rsidRPr="002765E9">
        <w:rPr>
          <w:rFonts w:ascii="Times New Roman" w:eastAsia="Calibri" w:hAnsi="Times New Roman" w:cs="Times New Roman"/>
          <w:sz w:val="26"/>
          <w:szCs w:val="26"/>
          <w:lang w:val="nl-NL"/>
        </w:rPr>
        <w:t xml:space="preserve">Vào </w:t>
      </w:r>
      <w:r w:rsidR="00702B68" w:rsidRPr="002765E9">
        <w:rPr>
          <w:rFonts w:ascii="Times New Roman" w:eastAsia="Calibri" w:hAnsi="Times New Roman" w:cs="Times New Roman"/>
          <w:sz w:val="26"/>
          <w:szCs w:val="26"/>
          <w:lang w:val="nl-NL"/>
        </w:rPr>
        <w:t>Quý III</w:t>
      </w:r>
      <w:r w:rsidRPr="002765E9">
        <w:rPr>
          <w:rFonts w:ascii="Times New Roman" w:eastAsia="Calibri" w:hAnsi="Times New Roman" w:cs="Times New Roman"/>
          <w:sz w:val="26"/>
          <w:szCs w:val="26"/>
          <w:lang w:val="nl-NL"/>
        </w:rPr>
        <w:t xml:space="preserve"> hàng năm, </w:t>
      </w:r>
      <w:r w:rsidRPr="002765E9">
        <w:rPr>
          <w:rFonts w:ascii="Times New Roman" w:eastAsia="Calibri" w:hAnsi="Times New Roman" w:cs="Times New Roman"/>
          <w:noProof/>
          <w:sz w:val="26"/>
          <w:szCs w:val="26"/>
          <w:lang w:val="nl-NL"/>
        </w:rPr>
        <w:t>Vụ Kế hoạch Tài chính phối hợp với các đơn vị liên quan của Bộ kiểm tra tiến độ thực hiện, kết quả đạt được</w:t>
      </w:r>
      <w:r w:rsidRPr="002765E9">
        <w:rPr>
          <w:rFonts w:ascii="Times New Roman" w:eastAsia="Calibri" w:hAnsi="Times New Roman" w:cs="Times New Roman"/>
          <w:sz w:val="26"/>
          <w:szCs w:val="26"/>
          <w:lang w:val="nl-NL"/>
        </w:rPr>
        <w:t>, tình hình giải ngân và sử dụng kinh phí thực hiện nhiệm vụ</w:t>
      </w:r>
      <w:r w:rsidRPr="002765E9">
        <w:rPr>
          <w:rFonts w:ascii="Times New Roman" w:eastAsia="Calibri" w:hAnsi="Times New Roman" w:cs="Times New Roman"/>
          <w:noProof/>
          <w:sz w:val="26"/>
          <w:szCs w:val="26"/>
          <w:lang w:val="nl-NL"/>
        </w:rPr>
        <w:t>; trường hợp kiểm tra đột xuất sẽ thông báo cho đơn vị chủ trì trước 01 ngày làm việc.</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lang w:val="nl-NL"/>
        </w:rPr>
      </w:pPr>
      <w:r w:rsidRPr="002765E9">
        <w:rPr>
          <w:rFonts w:ascii="Times New Roman" w:eastAsia="Calibri" w:hAnsi="Times New Roman" w:cs="Times New Roman"/>
          <w:noProof/>
          <w:sz w:val="26"/>
          <w:szCs w:val="26"/>
          <w:lang w:val="nl-NL"/>
        </w:rPr>
        <w:t>4. Trưởng đoàn kiểm tra có trách nhiệm tổng hợp kết quả, đề xuất phương án xử lý cần thiết. Kết quả kiểm tra là căn cứ để Lãnh đạo Tổng cục xem xét việc đình chỉ hoặc tiếp tục triển khai thực hiện, điều chỉnh bổ sung và thanh lý hợp đồng. Biên bản kiểm tra tình hình thực hiện nhiệm vụ lưu ở Vụ Kế hoạch Tài chính, đơn vị chủ trì thực hiện nhiệm vụ KH&amp;CN.</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lang w:val="nl-NL"/>
        </w:rPr>
      </w:pPr>
      <w:r w:rsidRPr="002765E9">
        <w:rPr>
          <w:rFonts w:ascii="Times New Roman" w:eastAsia="Calibri" w:hAnsi="Times New Roman" w:cs="Times New Roman"/>
          <w:b/>
          <w:bCs/>
          <w:sz w:val="26"/>
          <w:szCs w:val="26"/>
          <w:lang w:val="nl-NL"/>
        </w:rPr>
        <w:t xml:space="preserve">Điều </w:t>
      </w:r>
      <w:r w:rsidR="00745B89" w:rsidRPr="002765E9">
        <w:rPr>
          <w:rFonts w:ascii="Times New Roman" w:eastAsia="Calibri" w:hAnsi="Times New Roman" w:cs="Times New Roman"/>
          <w:b/>
          <w:bCs/>
          <w:sz w:val="26"/>
          <w:szCs w:val="26"/>
          <w:lang w:val="nl-NL"/>
        </w:rPr>
        <w:t>10</w:t>
      </w:r>
      <w:r w:rsidRPr="002765E9">
        <w:rPr>
          <w:rFonts w:ascii="Times New Roman" w:eastAsia="Calibri" w:hAnsi="Times New Roman" w:cs="Times New Roman"/>
          <w:b/>
          <w:bCs/>
          <w:sz w:val="26"/>
          <w:szCs w:val="26"/>
          <w:lang w:val="nl-NL"/>
        </w:rPr>
        <w:t xml:space="preserve">. Điều chỉnh hợp đồng </w:t>
      </w:r>
    </w:p>
    <w:p w:rsidR="00552FF6" w:rsidRPr="002765E9" w:rsidRDefault="00552FF6" w:rsidP="004A1067">
      <w:pPr>
        <w:keepNext/>
        <w:widowControl w:val="0"/>
        <w:spacing w:after="120" w:line="240" w:lineRule="auto"/>
        <w:ind w:firstLine="720"/>
        <w:jc w:val="both"/>
        <w:rPr>
          <w:rFonts w:ascii="Times New Roman" w:eastAsia="Times New Roman" w:hAnsi="Times New Roman" w:cs="Times New Roman"/>
          <w:sz w:val="26"/>
          <w:szCs w:val="26"/>
          <w:lang w:val="nl-NL"/>
        </w:rPr>
      </w:pPr>
      <w:r w:rsidRPr="002765E9">
        <w:rPr>
          <w:rFonts w:ascii="Times New Roman" w:eastAsia="Times New Roman" w:hAnsi="Times New Roman" w:cs="Times New Roman"/>
          <w:sz w:val="26"/>
          <w:szCs w:val="26"/>
          <w:lang w:val="nl-NL"/>
        </w:rPr>
        <w:t>1. Đơn vị chủ trì nhiệm vụ được chủ động sử dụng, quyết định điều chỉnh dự toán kinh phí đối với kinh phí được giao khoán theo quy định (nếu có).</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lang w:val="nl-NL"/>
        </w:rPr>
      </w:pPr>
      <w:r w:rsidRPr="002765E9">
        <w:rPr>
          <w:rFonts w:ascii="Times New Roman" w:eastAsia="Calibri" w:hAnsi="Times New Roman" w:cs="Times New Roman"/>
          <w:sz w:val="26"/>
          <w:szCs w:val="26"/>
          <w:lang w:val="nl-NL"/>
        </w:rPr>
        <w:t xml:space="preserve">2. Lãnh đạo Tổng cục xem xét, quyết định điều chỉnh về: </w:t>
      </w:r>
      <w:r w:rsidRPr="002765E9">
        <w:rPr>
          <w:rFonts w:ascii="Times New Roman" w:eastAsia="Calibri" w:hAnsi="Times New Roman" w:cs="Times New Roman"/>
          <w:noProof/>
          <w:sz w:val="26"/>
          <w:szCs w:val="26"/>
          <w:lang w:val="nl-NL"/>
        </w:rPr>
        <w:t>tên nhiệm vụ, chủ nhiệm</w:t>
      </w:r>
      <w:r w:rsidR="00702B68" w:rsidRPr="002765E9">
        <w:rPr>
          <w:rFonts w:ascii="Times New Roman" w:eastAsia="Calibri" w:hAnsi="Times New Roman" w:cs="Times New Roman"/>
          <w:noProof/>
          <w:sz w:val="26"/>
          <w:szCs w:val="26"/>
          <w:lang w:val="nl-NL"/>
        </w:rPr>
        <w:t xml:space="preserve"> nhiệm vụ</w:t>
      </w:r>
      <w:r w:rsidRPr="002765E9">
        <w:rPr>
          <w:rFonts w:ascii="Times New Roman" w:eastAsia="Calibri" w:hAnsi="Times New Roman" w:cs="Times New Roman"/>
          <w:noProof/>
          <w:sz w:val="26"/>
          <w:szCs w:val="26"/>
          <w:lang w:val="nl-NL"/>
        </w:rPr>
        <w:t xml:space="preserve">, thời gian thực hiện, </w:t>
      </w:r>
      <w:r w:rsidRPr="002765E9">
        <w:rPr>
          <w:rFonts w:ascii="Times New Roman" w:eastAsia="Calibri" w:hAnsi="Times New Roman" w:cs="Times New Roman"/>
          <w:noProof/>
          <w:sz w:val="26"/>
          <w:szCs w:val="26"/>
        </w:rPr>
        <w:t>k</w:t>
      </w:r>
      <w:r w:rsidRPr="002765E9">
        <w:rPr>
          <w:rFonts w:ascii="Times New Roman" w:eastAsia="Calibri" w:hAnsi="Times New Roman" w:cs="Times New Roman"/>
          <w:noProof/>
          <w:sz w:val="26"/>
          <w:szCs w:val="26"/>
          <w:lang w:val="nl-NL"/>
        </w:rPr>
        <w:t xml:space="preserve">inh phí </w:t>
      </w:r>
      <w:r w:rsidRPr="002765E9">
        <w:rPr>
          <w:rFonts w:ascii="Times New Roman" w:eastAsia="Calibri" w:hAnsi="Times New Roman" w:cs="Times New Roman"/>
          <w:sz w:val="26"/>
          <w:szCs w:val="26"/>
          <w:lang w:val="nl-NL"/>
        </w:rPr>
        <w:t xml:space="preserve">trên cơ sở văn bản đề xuất của đơn vị chủ trì và ý kiến của Vụ Kế hoạch Tài chính.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b/>
          <w:bCs/>
          <w:sz w:val="26"/>
          <w:szCs w:val="26"/>
        </w:rPr>
      </w:pPr>
      <w:r w:rsidRPr="002765E9">
        <w:rPr>
          <w:rFonts w:ascii="Times New Roman" w:eastAsia="Calibri" w:hAnsi="Times New Roman" w:cs="Times New Roman"/>
          <w:b/>
          <w:spacing w:val="-6"/>
          <w:sz w:val="26"/>
          <w:szCs w:val="26"/>
          <w:lang w:val="nl-NL"/>
        </w:rPr>
        <w:t xml:space="preserve">Điều </w:t>
      </w:r>
      <w:r w:rsidR="00745B89" w:rsidRPr="002765E9">
        <w:rPr>
          <w:rFonts w:ascii="Times New Roman" w:eastAsia="Calibri" w:hAnsi="Times New Roman" w:cs="Times New Roman"/>
          <w:b/>
          <w:spacing w:val="-6"/>
          <w:sz w:val="26"/>
          <w:szCs w:val="26"/>
          <w:lang w:val="nl-NL"/>
        </w:rPr>
        <w:t>11</w:t>
      </w:r>
      <w:r w:rsidRPr="002765E9">
        <w:rPr>
          <w:rFonts w:ascii="Times New Roman" w:eastAsia="Calibri" w:hAnsi="Times New Roman" w:cs="Times New Roman"/>
          <w:b/>
          <w:spacing w:val="-6"/>
          <w:sz w:val="26"/>
          <w:szCs w:val="26"/>
          <w:lang w:val="nl-NL"/>
        </w:rPr>
        <w:t xml:space="preserve">. </w:t>
      </w:r>
      <w:r w:rsidRPr="002765E9">
        <w:rPr>
          <w:rFonts w:ascii="Times New Roman" w:eastAsia="Calibri" w:hAnsi="Times New Roman" w:cs="Times New Roman"/>
          <w:b/>
          <w:bCs/>
          <w:sz w:val="26"/>
          <w:szCs w:val="26"/>
        </w:rPr>
        <w:t xml:space="preserve">Hồ sơ đánh giá, nghiệm thu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Hồ sơ đánh giá, nghiệm thu nhiệm vụ thường xuyên theo chức năng bao gồm: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lastRenderedPageBreak/>
        <w:t>1. Công văn đề nghị đánh giá, nghiệm thu nhiệm vụ của đơn vị chủ trì</w:t>
      </w:r>
      <w:r w:rsidRPr="002765E9">
        <w:rPr>
          <w:rFonts w:ascii="Times New Roman" w:eastAsia=".VnTime" w:hAnsi="Times New Roman" w:cs="Times New Roman"/>
          <w:bCs/>
          <w:sz w:val="26"/>
          <w:szCs w:val="26"/>
        </w:rPr>
        <w:t>.</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2. Báo cáo tổng hợp kết quả thực hiện nhiệm vụ theo mẫu PL6-BCTH-TXTCN;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3. Báo cáo tình hình sử dụng kinh phí của nhiệm vụ theo mẫu PL6-BCSDKP-TXTCN. </w:t>
      </w:r>
    </w:p>
    <w:p w:rsidR="00552FF6" w:rsidRPr="002765E9" w:rsidRDefault="00552FF6" w:rsidP="004A1067">
      <w:pPr>
        <w:keepNext/>
        <w:widowControl w:val="0"/>
        <w:spacing w:after="120" w:line="240" w:lineRule="auto"/>
        <w:ind w:firstLine="720"/>
        <w:rPr>
          <w:rFonts w:ascii="Times New Roman" w:eastAsia="Calibri" w:hAnsi="Times New Roman" w:cs="Times New Roman"/>
          <w:sz w:val="26"/>
          <w:szCs w:val="26"/>
        </w:rPr>
      </w:pPr>
      <w:r w:rsidRPr="002765E9">
        <w:rPr>
          <w:rFonts w:ascii="Times New Roman" w:eastAsia="Calibri" w:hAnsi="Times New Roman" w:cs="Times New Roman"/>
          <w:sz w:val="26"/>
          <w:szCs w:val="26"/>
        </w:rPr>
        <w:t>4. Bản sao hợp đồng và thuyết minh nhiệm vụ.</w:t>
      </w:r>
    </w:p>
    <w:p w:rsidR="00552FF6" w:rsidRPr="002765E9" w:rsidRDefault="00552FF6" w:rsidP="004A1067">
      <w:pPr>
        <w:keepNext/>
        <w:widowControl w:val="0"/>
        <w:spacing w:after="120" w:line="240" w:lineRule="auto"/>
        <w:ind w:firstLine="720"/>
        <w:rPr>
          <w:rFonts w:ascii="Times New Roman" w:eastAsia="Calibri" w:hAnsi="Times New Roman" w:cs="Times New Roman"/>
          <w:sz w:val="26"/>
          <w:szCs w:val="26"/>
        </w:rPr>
      </w:pPr>
      <w:r w:rsidRPr="002765E9">
        <w:rPr>
          <w:rFonts w:ascii="Times New Roman" w:eastAsia="Calibri" w:hAnsi="Times New Roman" w:cs="Times New Roman"/>
          <w:sz w:val="26"/>
          <w:szCs w:val="26"/>
        </w:rPr>
        <w:t>5. Các tài liệu khác (nếu có).</w:t>
      </w:r>
    </w:p>
    <w:p w:rsidR="00552FF6" w:rsidRPr="002765E9" w:rsidRDefault="00552FF6" w:rsidP="004A1067">
      <w:pPr>
        <w:keepNext/>
        <w:widowControl w:val="0"/>
        <w:spacing w:after="120" w:line="240" w:lineRule="auto"/>
        <w:ind w:firstLine="720"/>
        <w:rPr>
          <w:rFonts w:ascii="Times New Roman" w:eastAsia="Calibri" w:hAnsi="Times New Roman" w:cs="Times New Roman"/>
          <w:b/>
          <w:bCs/>
          <w:sz w:val="26"/>
          <w:szCs w:val="26"/>
        </w:rPr>
      </w:pPr>
      <w:r w:rsidRPr="002765E9">
        <w:rPr>
          <w:rFonts w:ascii="Times New Roman" w:eastAsia="Calibri" w:hAnsi="Times New Roman" w:cs="Times New Roman"/>
          <w:b/>
          <w:sz w:val="26"/>
          <w:szCs w:val="26"/>
        </w:rPr>
        <w:t xml:space="preserve">Điều </w:t>
      </w:r>
      <w:r w:rsidR="00745B89" w:rsidRPr="002765E9">
        <w:rPr>
          <w:rFonts w:ascii="Times New Roman" w:eastAsia="Calibri" w:hAnsi="Times New Roman" w:cs="Times New Roman"/>
          <w:b/>
          <w:sz w:val="26"/>
          <w:szCs w:val="26"/>
        </w:rPr>
        <w:t>12</w:t>
      </w:r>
      <w:r w:rsidRPr="002765E9">
        <w:rPr>
          <w:rFonts w:ascii="Times New Roman" w:eastAsia="Calibri" w:hAnsi="Times New Roman" w:cs="Times New Roman"/>
          <w:b/>
          <w:bCs/>
          <w:sz w:val="26"/>
          <w:szCs w:val="26"/>
        </w:rPr>
        <w:t>. Nộp hồ sơ</w:t>
      </w:r>
      <w:r w:rsidRPr="002765E9" w:rsidDel="003E049E">
        <w:rPr>
          <w:rFonts w:ascii="Times New Roman" w:eastAsia="Calibri" w:hAnsi="Times New Roman" w:cs="Times New Roman"/>
          <w:b/>
          <w:bCs/>
          <w:sz w:val="26"/>
          <w:szCs w:val="26"/>
        </w:rPr>
        <w:t xml:space="preserve"> </w:t>
      </w:r>
      <w:r w:rsidRPr="002765E9">
        <w:rPr>
          <w:rFonts w:ascii="Times New Roman" w:eastAsia="Calibri" w:hAnsi="Times New Roman" w:cs="Times New Roman"/>
          <w:b/>
          <w:bCs/>
          <w:sz w:val="26"/>
          <w:szCs w:val="26"/>
        </w:rPr>
        <w:t xml:space="preserve">đánh giá, nghiệm thu </w:t>
      </w:r>
    </w:p>
    <w:p w:rsidR="00552FF6" w:rsidRPr="002765E9" w:rsidRDefault="00552FF6" w:rsidP="004A1067">
      <w:pPr>
        <w:keepNext/>
        <w:widowControl w:val="0"/>
        <w:adjustRightInd w:val="0"/>
        <w:spacing w:after="120" w:line="240" w:lineRule="auto"/>
        <w:ind w:firstLine="720"/>
        <w:jc w:val="both"/>
        <w:rPr>
          <w:rFonts w:ascii="Times New Roman" w:eastAsia=".VnTime" w:hAnsi="Times New Roman" w:cs="Times New Roman"/>
          <w:bCs/>
          <w:spacing w:val="-2"/>
          <w:sz w:val="26"/>
          <w:szCs w:val="26"/>
          <w:u w:val="single"/>
        </w:rPr>
      </w:pPr>
      <w:r w:rsidRPr="002765E9">
        <w:rPr>
          <w:rFonts w:ascii="Times New Roman" w:eastAsia=".VnTime" w:hAnsi="Times New Roman" w:cs="Times New Roman"/>
          <w:bCs/>
          <w:spacing w:val="-2"/>
          <w:sz w:val="26"/>
          <w:szCs w:val="26"/>
        </w:rPr>
        <w:t xml:space="preserve">1. Thời hạn nộp hồ sơ: việc nộp hồ sơ thực hiện trong thời hạn 30 ngày kể từ </w:t>
      </w:r>
      <w:r w:rsidRPr="002765E9">
        <w:rPr>
          <w:rFonts w:ascii="Times New Roman" w:eastAsia="Calibri" w:hAnsi="Times New Roman" w:cs="Times New Roman"/>
          <w:spacing w:val="-2"/>
          <w:sz w:val="26"/>
          <w:szCs w:val="26"/>
        </w:rPr>
        <w:t>t</w:t>
      </w:r>
      <w:r w:rsidRPr="002765E9">
        <w:rPr>
          <w:rFonts w:ascii="Times New Roman" w:eastAsia=".VnTime" w:hAnsi="Times New Roman" w:cs="Times New Roman"/>
          <w:bCs/>
          <w:spacing w:val="-2"/>
          <w:sz w:val="26"/>
          <w:szCs w:val="26"/>
        </w:rPr>
        <w:t>hời điểm kết thúc hợp đồng hoặc thời điểm được gia hạn hợp đồng (nếu có).</w:t>
      </w:r>
      <w:r w:rsidRPr="002765E9">
        <w:rPr>
          <w:rFonts w:ascii="Times New Roman" w:eastAsia=".VnTime" w:hAnsi="Times New Roman" w:cs="Times New Roman"/>
          <w:bCs/>
          <w:spacing w:val="-2"/>
          <w:sz w:val="26"/>
          <w:szCs w:val="26"/>
          <w:u w:val="single"/>
        </w:rPr>
        <w:t xml:space="preserve">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2. Hồ sơ được nộp trực tiếp đến Vụ Kế hoạch Tài chính.</w:t>
      </w:r>
    </w:p>
    <w:p w:rsidR="00552FF6" w:rsidRPr="002765E9" w:rsidRDefault="00552FF6" w:rsidP="004A1067">
      <w:pPr>
        <w:keepNext/>
        <w:widowControl w:val="0"/>
        <w:adjustRightInd w:val="0"/>
        <w:spacing w:after="120" w:line="240" w:lineRule="auto"/>
        <w:ind w:firstLine="720"/>
        <w:jc w:val="both"/>
        <w:rPr>
          <w:rFonts w:ascii="Times New Roman" w:eastAsia="Calibri" w:hAnsi="Times New Roman" w:cs="Times New Roman"/>
          <w:sz w:val="26"/>
          <w:szCs w:val="26"/>
        </w:rPr>
      </w:pPr>
      <w:r w:rsidRPr="002765E9">
        <w:rPr>
          <w:rFonts w:ascii="Times New Roman" w:eastAsia=".VnTime" w:hAnsi="Times New Roman" w:cs="Times New Roman"/>
          <w:bCs/>
          <w:sz w:val="26"/>
          <w:szCs w:val="26"/>
        </w:rPr>
        <w:t>3. Trong thời hạn 03 ngày làm việc kể từ ngày nhận hồ sơ, Vụ kế hoạch Tài chính phải thông báo cho đơn vị chủ trì tính hợp lệ của hồ sơ. Trường hợp hồ sơ chưa hợp lệ theo quy định thì đơn vị chủ trì phải bổ sung trong thời hạn 03 ngày làm việc kể từ ngày nhận được thông báo của Vụ Kế hoạch Tài chính</w:t>
      </w:r>
    </w:p>
    <w:p w:rsidR="00552FF6" w:rsidRPr="002765E9" w:rsidRDefault="00552FF6" w:rsidP="004A1067">
      <w:pPr>
        <w:keepNext/>
        <w:widowControl w:val="0"/>
        <w:adjustRightInd w:val="0"/>
        <w:spacing w:after="120" w:line="240" w:lineRule="auto"/>
        <w:ind w:firstLine="720"/>
        <w:jc w:val="both"/>
        <w:rPr>
          <w:rFonts w:ascii="Times New Roman" w:eastAsia=".VnTime" w:hAnsi="Times New Roman" w:cs="Times New Roman"/>
          <w:b/>
          <w:bCs/>
          <w:sz w:val="26"/>
          <w:szCs w:val="26"/>
        </w:rPr>
      </w:pPr>
      <w:r w:rsidRPr="002765E9">
        <w:rPr>
          <w:rFonts w:ascii="Times New Roman" w:eastAsia=".VnTime" w:hAnsi="Times New Roman" w:cs="Times New Roman"/>
          <w:b/>
          <w:bCs/>
          <w:sz w:val="26"/>
          <w:szCs w:val="26"/>
        </w:rPr>
        <w:t xml:space="preserve">Điều </w:t>
      </w:r>
      <w:r w:rsidR="00745B89" w:rsidRPr="002765E9">
        <w:rPr>
          <w:rFonts w:ascii="Times New Roman" w:eastAsia=".VnTime" w:hAnsi="Times New Roman" w:cs="Times New Roman"/>
          <w:b/>
          <w:bCs/>
          <w:sz w:val="26"/>
          <w:szCs w:val="26"/>
        </w:rPr>
        <w:t>13</w:t>
      </w:r>
      <w:r w:rsidRPr="002765E9">
        <w:rPr>
          <w:rFonts w:ascii="Times New Roman" w:eastAsia=".VnTime" w:hAnsi="Times New Roman" w:cs="Times New Roman"/>
          <w:b/>
          <w:bCs/>
          <w:sz w:val="26"/>
          <w:szCs w:val="26"/>
        </w:rPr>
        <w:t xml:space="preserve">. </w:t>
      </w:r>
      <w:r w:rsidR="003366C4" w:rsidRPr="002765E9">
        <w:rPr>
          <w:rFonts w:ascii="Times New Roman" w:eastAsia=".VnTime" w:hAnsi="Times New Roman" w:cs="Times New Roman"/>
          <w:b/>
          <w:bCs/>
          <w:sz w:val="26"/>
          <w:szCs w:val="26"/>
        </w:rPr>
        <w:t>Hội đồng</w:t>
      </w:r>
      <w:r w:rsidRPr="002765E9">
        <w:rPr>
          <w:rFonts w:ascii="Times New Roman" w:eastAsia=".VnTime" w:hAnsi="Times New Roman" w:cs="Times New Roman"/>
          <w:b/>
          <w:bCs/>
          <w:sz w:val="26"/>
          <w:szCs w:val="26"/>
        </w:rPr>
        <w:t xml:space="preserve"> tư vấn đánh giá, nghiệm thu </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 xml:space="preserve">1. Sau khi nhận đủ hồ sơ đề nghị nghiệm thu, trong thời hạn </w:t>
      </w:r>
      <w:r w:rsidR="00702B68" w:rsidRPr="002765E9">
        <w:rPr>
          <w:rFonts w:ascii="Times New Roman" w:eastAsia="Calibri" w:hAnsi="Times New Roman" w:cs="Times New Roman"/>
          <w:noProof/>
          <w:sz w:val="26"/>
          <w:szCs w:val="26"/>
        </w:rPr>
        <w:t>05</w:t>
      </w:r>
      <w:r w:rsidRPr="002765E9">
        <w:rPr>
          <w:rFonts w:ascii="Times New Roman" w:eastAsia="Calibri" w:hAnsi="Times New Roman" w:cs="Times New Roman"/>
          <w:noProof/>
          <w:sz w:val="26"/>
          <w:szCs w:val="26"/>
        </w:rPr>
        <w:t xml:space="preserve"> ngày làm việc, Vụ Kế hoạch Tài chính trình Lãnh đạo Tổng cục quyết định thành lập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 xml:space="preserve"> tư vấn đánh giá, nghiệm thu nhiệm vụ thường xuyên theo chức năng.</w:t>
      </w:r>
    </w:p>
    <w:p w:rsidR="00702B68" w:rsidRPr="002765E9" w:rsidRDefault="003366C4" w:rsidP="00702B68">
      <w:pPr>
        <w:keepNext/>
        <w:widowControl w:val="0"/>
        <w:spacing w:after="120" w:line="240" w:lineRule="auto"/>
        <w:ind w:firstLine="720"/>
        <w:jc w:val="both"/>
        <w:rPr>
          <w:rFonts w:ascii="Times New Roman" w:eastAsia="Calibri" w:hAnsi="Times New Roman" w:cs="Times New Roman"/>
          <w:spacing w:val="-2"/>
          <w:sz w:val="26"/>
          <w:szCs w:val="26"/>
          <w:lang w:val="nb-NO"/>
        </w:rPr>
      </w:pPr>
      <w:r w:rsidRPr="002765E9">
        <w:rPr>
          <w:rFonts w:ascii="Times New Roman" w:eastAsia="Calibri" w:hAnsi="Times New Roman" w:cs="Times New Roman"/>
          <w:spacing w:val="-2"/>
          <w:sz w:val="26"/>
          <w:szCs w:val="26"/>
          <w:lang w:val="nb-NO"/>
        </w:rPr>
        <w:t>Hội đồng</w:t>
      </w:r>
      <w:r w:rsidR="00702B68" w:rsidRPr="002765E9">
        <w:rPr>
          <w:rFonts w:ascii="Times New Roman" w:eastAsia="Calibri" w:hAnsi="Times New Roman" w:cs="Times New Roman"/>
          <w:spacing w:val="-2"/>
          <w:sz w:val="26"/>
          <w:szCs w:val="26"/>
          <w:lang w:val="nb-NO"/>
        </w:rPr>
        <w:t xml:space="preserve"> gồm có Lãnh đạo Tổng cục làm chủ tịch, các đại diện của Vụ Kế hoạch Tài chính (trong đó có 01 đại diện của Vụ Kế hoạch Tài chính làm thư ký khoa học), đại diện Vụ Tổ chức cán bộ và một số chuyên gia được mời làm thành viên </w:t>
      </w:r>
      <w:r w:rsidRPr="002765E9">
        <w:rPr>
          <w:rFonts w:ascii="Times New Roman" w:eastAsia="Calibri" w:hAnsi="Times New Roman" w:cs="Times New Roman"/>
          <w:spacing w:val="-2"/>
          <w:sz w:val="26"/>
          <w:szCs w:val="26"/>
          <w:lang w:val="nb-NO"/>
        </w:rPr>
        <w:t>Hội đồng</w:t>
      </w:r>
      <w:r w:rsidR="00702B68" w:rsidRPr="002765E9">
        <w:rPr>
          <w:rFonts w:ascii="Times New Roman" w:eastAsia="Calibri" w:hAnsi="Times New Roman" w:cs="Times New Roman"/>
          <w:spacing w:val="-2"/>
          <w:sz w:val="26"/>
          <w:szCs w:val="26"/>
          <w:lang w:val="nb-NO"/>
        </w:rPr>
        <w:t xml:space="preserve"> tùy theo nội dung của nhiệm vụ. </w:t>
      </w:r>
      <w:r w:rsidRPr="002765E9">
        <w:rPr>
          <w:rFonts w:ascii="Times New Roman" w:eastAsia="Calibri" w:hAnsi="Times New Roman" w:cs="Times New Roman"/>
          <w:spacing w:val="-2"/>
          <w:sz w:val="26"/>
          <w:szCs w:val="26"/>
          <w:lang w:val="nb-NO"/>
        </w:rPr>
        <w:t>Hội đồng</w:t>
      </w:r>
      <w:r w:rsidR="00702B68" w:rsidRPr="002765E9">
        <w:rPr>
          <w:rFonts w:ascii="Times New Roman" w:eastAsia="Calibri" w:hAnsi="Times New Roman" w:cs="Times New Roman"/>
          <w:spacing w:val="-2"/>
          <w:sz w:val="26"/>
          <w:szCs w:val="26"/>
          <w:lang w:val="nb-NO"/>
        </w:rPr>
        <w:t xml:space="preserve"> có 02 ủy viên phản biện.</w:t>
      </w:r>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 xml:space="preserve">Trong trường hợp cần thiết, Chủ tịch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 xml:space="preserve"> đề nghị Vụ Kế hoạch </w:t>
      </w:r>
      <w:r w:rsidRPr="002765E9">
        <w:rPr>
          <w:rFonts w:ascii="Times New Roman" w:eastAsia=".VnTime" w:hAnsi="Times New Roman" w:cs="Times New Roman"/>
          <w:bCs/>
          <w:sz w:val="26"/>
          <w:szCs w:val="26"/>
        </w:rPr>
        <w:t>Tài chính</w:t>
      </w:r>
      <w:r w:rsidRPr="002765E9">
        <w:rPr>
          <w:rFonts w:ascii="Times New Roman" w:eastAsia="Calibri" w:hAnsi="Times New Roman" w:cs="Times New Roman"/>
          <w:noProof/>
          <w:sz w:val="26"/>
          <w:szCs w:val="26"/>
        </w:rPr>
        <w:t xml:space="preserve"> tổ chức để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 xml:space="preserve"> hoặc một số thành viên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 xml:space="preserve"> đi kiểm tra, đánh giá kết quả thực tế. Trên cơ sở hồ sơ, Chủ tịch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 xml:space="preserve"> quyết định tiến hành phiên họp, thời gian hoàn thành nghiệm thu không quá 30 ngày sau khi có Quyết định thành lập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w:t>
      </w:r>
    </w:p>
    <w:p w:rsidR="00552FF6" w:rsidRPr="002765E9" w:rsidRDefault="00702B68"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noProof/>
          <w:sz w:val="26"/>
          <w:szCs w:val="26"/>
          <w:lang w:val="nb-NO"/>
        </w:rPr>
        <w:t>2</w:t>
      </w:r>
      <w:r w:rsidR="00552FF6" w:rsidRPr="002765E9">
        <w:rPr>
          <w:rFonts w:ascii="Times New Roman" w:eastAsia="Calibri" w:hAnsi="Times New Roman" w:cs="Times New Roman"/>
          <w:noProof/>
          <w:sz w:val="26"/>
          <w:szCs w:val="26"/>
        </w:rPr>
        <w:t>. Vụ Kế hoạch</w:t>
      </w:r>
      <w:r w:rsidR="00552FF6" w:rsidRPr="002765E9">
        <w:rPr>
          <w:rFonts w:ascii="Times New Roman" w:eastAsia="Calibri" w:hAnsi="Times New Roman" w:cs="Times New Roman"/>
          <w:noProof/>
          <w:sz w:val="26"/>
          <w:szCs w:val="26"/>
          <w:lang w:val="nb-NO"/>
        </w:rPr>
        <w:t xml:space="preserve"> Tài chính</w:t>
      </w:r>
      <w:r w:rsidR="00552FF6" w:rsidRPr="002765E9">
        <w:rPr>
          <w:rFonts w:ascii="Times New Roman" w:eastAsia="Calibri" w:hAnsi="Times New Roman" w:cs="Times New Roman"/>
          <w:noProof/>
          <w:sz w:val="26"/>
          <w:szCs w:val="26"/>
        </w:rPr>
        <w:t xml:space="preserve"> </w:t>
      </w:r>
      <w:r w:rsidR="00552FF6" w:rsidRPr="002765E9">
        <w:rPr>
          <w:rFonts w:ascii="Times New Roman" w:eastAsia="Calibri" w:hAnsi="Times New Roman" w:cs="Times New Roman"/>
          <w:spacing w:val="-2"/>
          <w:sz w:val="26"/>
          <w:szCs w:val="26"/>
        </w:rPr>
        <w:t xml:space="preserve">cử 01 chuyên viên làm thư ký hành chính giúp việc cho </w:t>
      </w:r>
      <w:r w:rsidR="003366C4" w:rsidRPr="002765E9">
        <w:rPr>
          <w:rFonts w:ascii="Times New Roman" w:eastAsia="Calibri" w:hAnsi="Times New Roman" w:cs="Times New Roman"/>
          <w:spacing w:val="-2"/>
          <w:sz w:val="26"/>
          <w:szCs w:val="26"/>
        </w:rPr>
        <w:t>Hội đồng</w:t>
      </w:r>
      <w:r w:rsidR="00552FF6" w:rsidRPr="002765E9">
        <w:rPr>
          <w:rFonts w:ascii="Times New Roman" w:eastAsia="Calibri" w:hAnsi="Times New Roman" w:cs="Times New Roman"/>
          <w:spacing w:val="-2"/>
          <w:sz w:val="26"/>
          <w:szCs w:val="26"/>
        </w:rPr>
        <w:t xml:space="preserve">. </w:t>
      </w:r>
    </w:p>
    <w:p w:rsidR="00552FF6" w:rsidRPr="002765E9" w:rsidRDefault="00702B68" w:rsidP="004A1067">
      <w:pPr>
        <w:keepNext/>
        <w:widowControl w:val="0"/>
        <w:spacing w:after="12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3</w:t>
      </w:r>
      <w:r w:rsidR="00552FF6" w:rsidRPr="002765E9">
        <w:rPr>
          <w:rFonts w:ascii="Times New Roman" w:eastAsia="Calibri" w:hAnsi="Times New Roman" w:cs="Times New Roman"/>
          <w:noProof/>
          <w:sz w:val="26"/>
          <w:szCs w:val="26"/>
        </w:rPr>
        <w:t xml:space="preserve">. </w:t>
      </w:r>
      <w:r w:rsidR="00F15A4B" w:rsidRPr="002765E9">
        <w:rPr>
          <w:rFonts w:ascii="Times New Roman" w:eastAsia="Calibri" w:hAnsi="Times New Roman" w:cs="Times New Roman"/>
          <w:noProof/>
          <w:sz w:val="26"/>
          <w:szCs w:val="26"/>
        </w:rPr>
        <w:t xml:space="preserve">Không quá 02 ngày </w:t>
      </w:r>
      <w:r w:rsidR="002622FE" w:rsidRPr="002765E9">
        <w:rPr>
          <w:rFonts w:ascii="Times New Roman" w:eastAsia="Calibri" w:hAnsi="Times New Roman" w:cs="Times New Roman"/>
          <w:noProof/>
          <w:sz w:val="26"/>
          <w:szCs w:val="26"/>
        </w:rPr>
        <w:t>làm việc kể từ sau khi Lãnh đạo Tổng cục ký quyết định thành l</w:t>
      </w:r>
      <w:r w:rsidR="0020501E" w:rsidRPr="002765E9">
        <w:rPr>
          <w:rFonts w:ascii="Times New Roman" w:eastAsia="Calibri" w:hAnsi="Times New Roman" w:cs="Times New Roman"/>
          <w:noProof/>
          <w:sz w:val="26"/>
          <w:szCs w:val="26"/>
        </w:rPr>
        <w:t>ập</w:t>
      </w:r>
      <w:r w:rsidR="002622FE" w:rsidRPr="002765E9">
        <w:rPr>
          <w:rFonts w:ascii="Times New Roman" w:eastAsia="Calibri" w:hAnsi="Times New Roman" w:cs="Times New Roman"/>
          <w:noProof/>
          <w:sz w:val="26"/>
          <w:szCs w:val="26"/>
        </w:rPr>
        <w:t xml:space="preserve"> Hội đồng</w:t>
      </w:r>
      <w:r w:rsidR="00552FF6" w:rsidRPr="002765E9">
        <w:rPr>
          <w:rFonts w:ascii="Times New Roman" w:eastAsia="Calibri" w:hAnsi="Times New Roman" w:cs="Times New Roman"/>
          <w:noProof/>
          <w:sz w:val="26"/>
          <w:szCs w:val="26"/>
        </w:rPr>
        <w:t xml:space="preserve">, Vụ Kế hoạch Tài chính có trách nhiệm gửi các thành viên </w:t>
      </w:r>
      <w:r w:rsidR="003366C4" w:rsidRPr="002765E9">
        <w:rPr>
          <w:rFonts w:ascii="Times New Roman" w:eastAsia="Calibri" w:hAnsi="Times New Roman" w:cs="Times New Roman"/>
          <w:noProof/>
          <w:sz w:val="26"/>
          <w:szCs w:val="26"/>
        </w:rPr>
        <w:t>Hội đồng</w:t>
      </w:r>
      <w:r w:rsidR="00552FF6" w:rsidRPr="002765E9">
        <w:rPr>
          <w:rFonts w:ascii="Times New Roman" w:eastAsia="Calibri" w:hAnsi="Times New Roman" w:cs="Times New Roman"/>
          <w:noProof/>
          <w:sz w:val="26"/>
          <w:szCs w:val="26"/>
        </w:rPr>
        <w:t xml:space="preserve"> toàn bộ hồ sơ </w:t>
      </w:r>
      <w:r w:rsidR="003366C4" w:rsidRPr="002765E9">
        <w:rPr>
          <w:rFonts w:ascii="Times New Roman" w:eastAsia="Calibri" w:hAnsi="Times New Roman" w:cs="Times New Roman"/>
          <w:noProof/>
          <w:sz w:val="26"/>
          <w:szCs w:val="26"/>
        </w:rPr>
        <w:t xml:space="preserve">nghiệm thu </w:t>
      </w:r>
      <w:r w:rsidR="00552FF6" w:rsidRPr="002765E9">
        <w:rPr>
          <w:rFonts w:ascii="Times New Roman" w:eastAsia="Calibri" w:hAnsi="Times New Roman" w:cs="Times New Roman"/>
          <w:noProof/>
          <w:sz w:val="26"/>
          <w:szCs w:val="26"/>
        </w:rPr>
        <w:t>của nhiệm vụ.</w:t>
      </w:r>
      <w:r w:rsidR="00552FF6" w:rsidRPr="002765E9">
        <w:rPr>
          <w:rFonts w:ascii="Times New Roman" w:eastAsia="Calibri" w:hAnsi="Times New Roman" w:cs="Times New Roman"/>
          <w:sz w:val="26"/>
          <w:szCs w:val="26"/>
        </w:rPr>
        <w:t xml:space="preserve"> </w:t>
      </w:r>
    </w:p>
    <w:p w:rsidR="00552FF6" w:rsidRPr="002765E9" w:rsidRDefault="00540687" w:rsidP="004A1067">
      <w:pPr>
        <w:keepNext/>
        <w:widowControl w:val="0"/>
        <w:spacing w:after="12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4</w:t>
      </w:r>
      <w:r w:rsidR="00552FF6" w:rsidRPr="002765E9">
        <w:rPr>
          <w:rFonts w:ascii="Times New Roman" w:eastAsia="Calibri" w:hAnsi="Times New Roman" w:cs="Times New Roman"/>
          <w:noProof/>
          <w:sz w:val="26"/>
          <w:szCs w:val="26"/>
        </w:rPr>
        <w:t xml:space="preserve">. Phiên họp </w:t>
      </w:r>
      <w:r w:rsidR="003366C4" w:rsidRPr="002765E9">
        <w:rPr>
          <w:rFonts w:ascii="Times New Roman" w:eastAsia="Calibri" w:hAnsi="Times New Roman" w:cs="Times New Roman"/>
          <w:noProof/>
          <w:sz w:val="26"/>
          <w:szCs w:val="26"/>
        </w:rPr>
        <w:t>Hội đồng</w:t>
      </w:r>
      <w:r w:rsidR="00552FF6" w:rsidRPr="002765E9">
        <w:rPr>
          <w:rFonts w:ascii="Times New Roman" w:eastAsia="Calibri" w:hAnsi="Times New Roman" w:cs="Times New Roman"/>
          <w:noProof/>
          <w:sz w:val="26"/>
          <w:szCs w:val="26"/>
        </w:rPr>
        <w:t xml:space="preserve"> </w:t>
      </w:r>
    </w:p>
    <w:p w:rsidR="00540687" w:rsidRPr="002765E9" w:rsidRDefault="00540687" w:rsidP="0054068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 xml:space="preserve">a)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chỉ họp khi có ít nhất 2/3 số thành viên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 xml:space="preserve"> tham dự, trong đó có Chủ tịch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w:t>
      </w:r>
    </w:p>
    <w:p w:rsidR="00552FF6" w:rsidRPr="002765E9" w:rsidRDefault="00540687"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b</w:t>
      </w:r>
      <w:r w:rsidR="00552FF6" w:rsidRPr="002765E9">
        <w:rPr>
          <w:rFonts w:ascii="Times New Roman" w:eastAsia="Calibri" w:hAnsi="Times New Roman" w:cs="Times New Roman"/>
          <w:sz w:val="26"/>
          <w:szCs w:val="26"/>
        </w:rPr>
        <w:t xml:space="preserve">) Thành phần tham dự phiên họp của </w:t>
      </w:r>
      <w:r w:rsidR="003366C4" w:rsidRPr="002765E9">
        <w:rPr>
          <w:rFonts w:ascii="Times New Roman" w:eastAsia="Calibri" w:hAnsi="Times New Roman" w:cs="Times New Roman"/>
          <w:sz w:val="26"/>
          <w:szCs w:val="26"/>
        </w:rPr>
        <w:t>Hội đồng</w:t>
      </w:r>
      <w:r w:rsidR="00552FF6" w:rsidRPr="002765E9">
        <w:rPr>
          <w:rFonts w:ascii="Times New Roman" w:eastAsia="Calibri" w:hAnsi="Times New Roman" w:cs="Times New Roman"/>
          <w:sz w:val="26"/>
          <w:szCs w:val="26"/>
        </w:rPr>
        <w:t xml:space="preserve">: thành viên </w:t>
      </w:r>
      <w:r w:rsidR="003366C4" w:rsidRPr="002765E9">
        <w:rPr>
          <w:rFonts w:ascii="Times New Roman" w:eastAsia="Calibri" w:hAnsi="Times New Roman" w:cs="Times New Roman"/>
          <w:sz w:val="26"/>
          <w:szCs w:val="26"/>
        </w:rPr>
        <w:t>Hội đồng</w:t>
      </w:r>
      <w:r w:rsidR="00552FF6" w:rsidRPr="002765E9">
        <w:rPr>
          <w:rFonts w:ascii="Times New Roman" w:eastAsia="Calibri" w:hAnsi="Times New Roman" w:cs="Times New Roman"/>
          <w:sz w:val="26"/>
          <w:szCs w:val="26"/>
        </w:rPr>
        <w:t>, chủ nhiệm nhiệm vụ KH&amp;CN, đại diện</w:t>
      </w:r>
      <w:r w:rsidR="00A47677" w:rsidRPr="002765E9">
        <w:rPr>
          <w:rFonts w:ascii="Times New Roman" w:eastAsia="Calibri" w:hAnsi="Times New Roman" w:cs="Times New Roman"/>
          <w:sz w:val="26"/>
          <w:szCs w:val="26"/>
        </w:rPr>
        <w:t xml:space="preserve"> Lãnh đạo</w:t>
      </w:r>
      <w:r w:rsidR="00552FF6" w:rsidRPr="002765E9">
        <w:rPr>
          <w:rFonts w:ascii="Times New Roman" w:eastAsia="Calibri" w:hAnsi="Times New Roman" w:cs="Times New Roman"/>
          <w:sz w:val="26"/>
          <w:szCs w:val="26"/>
        </w:rPr>
        <w:t xml:space="preserve"> đơn vị chủ trì, thư ký hành chính và khách mờ</w:t>
      </w:r>
      <w:r w:rsidRPr="002765E9">
        <w:rPr>
          <w:rFonts w:ascii="Times New Roman" w:eastAsia="Calibri" w:hAnsi="Times New Roman" w:cs="Times New Roman"/>
          <w:sz w:val="26"/>
          <w:szCs w:val="26"/>
        </w:rPr>
        <w:t>i;</w:t>
      </w:r>
    </w:p>
    <w:p w:rsidR="00552FF6" w:rsidRPr="002765E9" w:rsidRDefault="00540687"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c</w:t>
      </w:r>
      <w:r w:rsidR="00552FF6" w:rsidRPr="002765E9">
        <w:rPr>
          <w:rFonts w:ascii="Times New Roman" w:eastAsia="Calibri" w:hAnsi="Times New Roman" w:cs="Times New Roman"/>
          <w:sz w:val="26"/>
          <w:szCs w:val="26"/>
        </w:rPr>
        <w:t xml:space="preserve">) Thư ký hành chính công bố quyết định thành lập </w:t>
      </w:r>
      <w:r w:rsidR="003366C4" w:rsidRPr="002765E9">
        <w:rPr>
          <w:rFonts w:ascii="Times New Roman" w:eastAsia="Calibri" w:hAnsi="Times New Roman" w:cs="Times New Roman"/>
          <w:sz w:val="26"/>
          <w:szCs w:val="26"/>
        </w:rPr>
        <w:t>Hội đồng</w:t>
      </w:r>
      <w:r w:rsidR="00552FF6" w:rsidRPr="002765E9">
        <w:rPr>
          <w:rFonts w:ascii="Times New Roman" w:eastAsia="Calibri" w:hAnsi="Times New Roman" w:cs="Times New Roman"/>
          <w:sz w:val="26"/>
          <w:szCs w:val="26"/>
        </w:rPr>
        <w:t>, giới thiệu thành phần và đại biểu tham dự</w:t>
      </w:r>
      <w:r w:rsidRPr="002765E9">
        <w:rPr>
          <w:rFonts w:ascii="Times New Roman" w:eastAsia="Calibri" w:hAnsi="Times New Roman" w:cs="Times New Roman"/>
          <w:sz w:val="26"/>
          <w:szCs w:val="26"/>
        </w:rPr>
        <w:t>;</w:t>
      </w:r>
    </w:p>
    <w:p w:rsidR="00552FF6" w:rsidRPr="002765E9" w:rsidRDefault="00540687" w:rsidP="004A1067">
      <w:pPr>
        <w:keepNext/>
        <w:widowControl w:val="0"/>
        <w:spacing w:after="12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d</w:t>
      </w:r>
      <w:r w:rsidR="00552FF6" w:rsidRPr="002765E9">
        <w:rPr>
          <w:rFonts w:ascii="Times New Roman" w:eastAsia="Calibri" w:hAnsi="Times New Roman" w:cs="Times New Roman"/>
          <w:sz w:val="26"/>
          <w:szCs w:val="26"/>
        </w:rPr>
        <w:t xml:space="preserve">) Chủ tịch </w:t>
      </w:r>
      <w:r w:rsidR="003366C4" w:rsidRPr="002765E9">
        <w:rPr>
          <w:rFonts w:ascii="Times New Roman" w:eastAsia="Calibri" w:hAnsi="Times New Roman" w:cs="Times New Roman"/>
          <w:sz w:val="26"/>
          <w:szCs w:val="26"/>
        </w:rPr>
        <w:t>Hội đồng</w:t>
      </w:r>
      <w:r w:rsidR="00552FF6" w:rsidRPr="002765E9">
        <w:rPr>
          <w:rFonts w:ascii="Times New Roman" w:eastAsia="Calibri" w:hAnsi="Times New Roman" w:cs="Times New Roman"/>
          <w:sz w:val="26"/>
          <w:szCs w:val="26"/>
        </w:rPr>
        <w:t xml:space="preserve"> điều hành phiên họp; thống nhất và thông qua nội dung làm việc của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w:t>
      </w:r>
    </w:p>
    <w:p w:rsidR="00552FF6" w:rsidRPr="002765E9" w:rsidRDefault="00540687" w:rsidP="002765E9">
      <w:pPr>
        <w:keepNext/>
        <w:widowControl w:val="0"/>
        <w:spacing w:after="16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lastRenderedPageBreak/>
        <w:t>đ</w:t>
      </w:r>
      <w:r w:rsidR="00552FF6" w:rsidRPr="002765E9">
        <w:rPr>
          <w:rFonts w:ascii="Times New Roman" w:eastAsia="Calibri" w:hAnsi="Times New Roman" w:cs="Times New Roman"/>
          <w:sz w:val="26"/>
          <w:szCs w:val="26"/>
        </w:rPr>
        <w:t xml:space="preserve">) Thư ký khoa học ghi chép các ý kiến thảo luận tại các phiên họp, xây dựng và hoàn thiện biên bản đánh giá, nghiệm thu theo ý kiến kết luận tại phiên họp của </w:t>
      </w:r>
      <w:r w:rsidR="003366C4" w:rsidRPr="002765E9">
        <w:rPr>
          <w:rFonts w:ascii="Times New Roman" w:eastAsia="Calibri" w:hAnsi="Times New Roman" w:cs="Times New Roman"/>
          <w:sz w:val="26"/>
          <w:szCs w:val="26"/>
        </w:rPr>
        <w:t>Hội đồng</w:t>
      </w:r>
      <w:r w:rsidRPr="002765E9">
        <w:rPr>
          <w:rFonts w:ascii="Times New Roman" w:eastAsia="Calibri" w:hAnsi="Times New Roman" w:cs="Times New Roman"/>
          <w:sz w:val="26"/>
          <w:szCs w:val="26"/>
        </w:rPr>
        <w:t>;</w:t>
      </w:r>
    </w:p>
    <w:p w:rsidR="00552FF6" w:rsidRPr="002765E9" w:rsidRDefault="00552FF6" w:rsidP="002765E9">
      <w:pPr>
        <w:keepNext/>
        <w:widowControl w:val="0"/>
        <w:spacing w:after="16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e) Chủ nhiệm nhiệm vụ trình bày tóm tắt quá trình tổ chức, thực hiện nhiệm vụ; báo cáo các sản phẩm và tự đánh giá kết quả thực hiện nhiệm vụ</w:t>
      </w:r>
      <w:r w:rsidR="00540687" w:rsidRPr="002765E9">
        <w:rPr>
          <w:rFonts w:ascii="Times New Roman" w:eastAsia="Calibri" w:hAnsi="Times New Roman" w:cs="Times New Roman"/>
          <w:sz w:val="26"/>
          <w:szCs w:val="26"/>
        </w:rPr>
        <w:t>;</w:t>
      </w:r>
    </w:p>
    <w:p w:rsidR="00552FF6" w:rsidRPr="002765E9" w:rsidRDefault="00591E8D" w:rsidP="002765E9">
      <w:pPr>
        <w:keepNext/>
        <w:widowControl w:val="0"/>
        <w:spacing w:after="16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g</w:t>
      </w:r>
      <w:r w:rsidR="00552FF6" w:rsidRPr="002765E9">
        <w:rPr>
          <w:rFonts w:ascii="Times New Roman" w:eastAsia="Calibri" w:hAnsi="Times New Roman" w:cs="Times New Roman"/>
          <w:sz w:val="26"/>
          <w:szCs w:val="26"/>
        </w:rPr>
        <w:t xml:space="preserve">) Các thành viên </w:t>
      </w:r>
      <w:r w:rsidR="003366C4" w:rsidRPr="002765E9">
        <w:rPr>
          <w:rFonts w:ascii="Times New Roman" w:eastAsia="Calibri" w:hAnsi="Times New Roman" w:cs="Times New Roman"/>
          <w:sz w:val="26"/>
          <w:szCs w:val="26"/>
        </w:rPr>
        <w:t>Hội đồng</w:t>
      </w:r>
      <w:r w:rsidR="00552FF6" w:rsidRPr="002765E9">
        <w:rPr>
          <w:rFonts w:ascii="Times New Roman" w:eastAsia="Calibri" w:hAnsi="Times New Roman" w:cs="Times New Roman"/>
          <w:sz w:val="26"/>
          <w:szCs w:val="26"/>
        </w:rPr>
        <w:t xml:space="preserve"> nêu câu hỏi đối với chủ nhiệm nhiệm vụ về kết quả và các vấn đề liên quan đến nhiệm vụ. Chủ nhiệm nhiệm vụ và các cá nhân có liên quan trả lời các câu hỏi của </w:t>
      </w:r>
      <w:r w:rsidR="003366C4" w:rsidRPr="002765E9">
        <w:rPr>
          <w:rFonts w:ascii="Times New Roman" w:eastAsia="Calibri" w:hAnsi="Times New Roman" w:cs="Times New Roman"/>
          <w:sz w:val="26"/>
          <w:szCs w:val="26"/>
        </w:rPr>
        <w:t>Hội đồng</w:t>
      </w:r>
      <w:r w:rsidR="00552FF6" w:rsidRPr="002765E9">
        <w:rPr>
          <w:rFonts w:ascii="Times New Roman" w:eastAsia="Calibri" w:hAnsi="Times New Roman" w:cs="Times New Roman"/>
          <w:sz w:val="26"/>
          <w:szCs w:val="26"/>
        </w:rPr>
        <w:t xml:space="preserve"> (nếu có) và không tiếp tục tham dự phiên họp của </w:t>
      </w:r>
      <w:r w:rsidR="003366C4" w:rsidRPr="002765E9">
        <w:rPr>
          <w:rFonts w:ascii="Times New Roman" w:eastAsia="Calibri" w:hAnsi="Times New Roman" w:cs="Times New Roman"/>
          <w:sz w:val="26"/>
          <w:szCs w:val="26"/>
        </w:rPr>
        <w:t>Hội đồng</w:t>
      </w:r>
      <w:r w:rsidR="00540687" w:rsidRPr="002765E9">
        <w:rPr>
          <w:rFonts w:ascii="Times New Roman" w:eastAsia="Calibri" w:hAnsi="Times New Roman" w:cs="Times New Roman"/>
          <w:sz w:val="26"/>
          <w:szCs w:val="26"/>
        </w:rPr>
        <w:t>;</w:t>
      </w:r>
    </w:p>
    <w:p w:rsidR="00552FF6" w:rsidRPr="002765E9" w:rsidRDefault="00591E8D" w:rsidP="002765E9">
      <w:pPr>
        <w:keepNext/>
        <w:widowControl w:val="0"/>
        <w:spacing w:after="160" w:line="240" w:lineRule="auto"/>
        <w:ind w:firstLine="720"/>
        <w:jc w:val="both"/>
        <w:rPr>
          <w:rFonts w:ascii="Times New Roman" w:eastAsia="Calibri" w:hAnsi="Times New Roman" w:cs="Times New Roman"/>
          <w:iCs/>
          <w:sz w:val="26"/>
          <w:szCs w:val="26"/>
        </w:rPr>
      </w:pPr>
      <w:r w:rsidRPr="002765E9">
        <w:rPr>
          <w:rFonts w:ascii="Times New Roman" w:eastAsia="Calibri" w:hAnsi="Times New Roman" w:cs="Times New Roman"/>
          <w:sz w:val="26"/>
          <w:szCs w:val="26"/>
        </w:rPr>
        <w:t>h</w:t>
      </w:r>
      <w:r w:rsidR="00552FF6" w:rsidRPr="002765E9">
        <w:rPr>
          <w:rFonts w:ascii="Times New Roman" w:eastAsia="Calibri" w:hAnsi="Times New Roman" w:cs="Times New Roman"/>
          <w:sz w:val="26"/>
          <w:szCs w:val="26"/>
        </w:rPr>
        <w:t>) Đại diện các cơ quan phát biểu ý kiến (nếu có)</w:t>
      </w:r>
      <w:r w:rsidR="00540687" w:rsidRPr="002765E9">
        <w:rPr>
          <w:rFonts w:ascii="Times New Roman" w:eastAsia="Calibri" w:hAnsi="Times New Roman" w:cs="Times New Roman"/>
          <w:iCs/>
          <w:sz w:val="26"/>
          <w:szCs w:val="26"/>
        </w:rPr>
        <w:t>;</w:t>
      </w:r>
    </w:p>
    <w:p w:rsidR="00552FF6" w:rsidRPr="002765E9" w:rsidRDefault="00591E8D" w:rsidP="002765E9">
      <w:pPr>
        <w:keepNext/>
        <w:widowControl w:val="0"/>
        <w:spacing w:after="160" w:line="240" w:lineRule="auto"/>
        <w:ind w:firstLine="720"/>
        <w:jc w:val="both"/>
        <w:rPr>
          <w:rFonts w:ascii="Times New Roman" w:eastAsia="Calibri" w:hAnsi="Times New Roman" w:cs="Times New Roman"/>
          <w:sz w:val="26"/>
          <w:szCs w:val="26"/>
        </w:rPr>
      </w:pPr>
      <w:r w:rsidRPr="002765E9">
        <w:rPr>
          <w:rFonts w:ascii="Times New Roman" w:eastAsia="Calibri" w:hAnsi="Times New Roman" w:cs="Times New Roman"/>
          <w:sz w:val="26"/>
          <w:szCs w:val="26"/>
        </w:rPr>
        <w:t>i</w:t>
      </w:r>
      <w:r w:rsidR="00552FF6" w:rsidRPr="002765E9">
        <w:rPr>
          <w:rFonts w:ascii="Times New Roman" w:eastAsia="Calibri" w:hAnsi="Times New Roman" w:cs="Times New Roman"/>
          <w:sz w:val="26"/>
          <w:szCs w:val="26"/>
        </w:rPr>
        <w:t xml:space="preserve">) Các thành viên </w:t>
      </w:r>
      <w:r w:rsidR="003366C4" w:rsidRPr="002765E9">
        <w:rPr>
          <w:rFonts w:ascii="Times New Roman" w:eastAsia="Calibri" w:hAnsi="Times New Roman" w:cs="Times New Roman"/>
          <w:sz w:val="26"/>
          <w:szCs w:val="26"/>
        </w:rPr>
        <w:t>Hội đồng</w:t>
      </w:r>
      <w:r w:rsidR="00552FF6" w:rsidRPr="002765E9">
        <w:rPr>
          <w:rFonts w:ascii="Times New Roman" w:eastAsia="Calibri" w:hAnsi="Times New Roman" w:cs="Times New Roman"/>
          <w:sz w:val="26"/>
          <w:szCs w:val="26"/>
        </w:rPr>
        <w:t xml:space="preserve"> nhận xét, đánh giá trao đổi, thảo luậ</w:t>
      </w:r>
      <w:r w:rsidR="00540687" w:rsidRPr="002765E9">
        <w:rPr>
          <w:rFonts w:ascii="Times New Roman" w:eastAsia="Calibri" w:hAnsi="Times New Roman" w:cs="Times New Roman"/>
          <w:sz w:val="26"/>
          <w:szCs w:val="26"/>
        </w:rPr>
        <w:t>n;</w:t>
      </w:r>
    </w:p>
    <w:p w:rsidR="00552FF6" w:rsidRPr="002765E9" w:rsidRDefault="00591E8D" w:rsidP="002765E9">
      <w:pPr>
        <w:keepNext/>
        <w:widowControl w:val="0"/>
        <w:spacing w:after="16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k</w:t>
      </w:r>
      <w:r w:rsidR="00552FF6" w:rsidRPr="002765E9">
        <w:rPr>
          <w:rFonts w:ascii="Times New Roman" w:eastAsia="Calibri" w:hAnsi="Times New Roman" w:cs="Times New Roman"/>
          <w:noProof/>
          <w:sz w:val="26"/>
          <w:szCs w:val="26"/>
        </w:rPr>
        <w:t xml:space="preserve">) Thành viên </w:t>
      </w:r>
      <w:r w:rsidR="003366C4" w:rsidRPr="002765E9">
        <w:rPr>
          <w:rFonts w:ascii="Times New Roman" w:eastAsia="Calibri" w:hAnsi="Times New Roman" w:cs="Times New Roman"/>
          <w:noProof/>
          <w:sz w:val="26"/>
          <w:szCs w:val="26"/>
        </w:rPr>
        <w:t>Hội đồng</w:t>
      </w:r>
      <w:r w:rsidR="00552FF6" w:rsidRPr="002765E9">
        <w:rPr>
          <w:rFonts w:ascii="Times New Roman" w:eastAsia="Calibri" w:hAnsi="Times New Roman" w:cs="Times New Roman"/>
          <w:noProof/>
          <w:sz w:val="26"/>
          <w:szCs w:val="26"/>
        </w:rPr>
        <w:t xml:space="preserve"> đánh giá kết quả theo hình thức bỏ phiếu theo mẫu tại </w:t>
      </w:r>
      <w:r w:rsidR="00552FF6" w:rsidRPr="002765E9">
        <w:rPr>
          <w:rFonts w:ascii="Times New Roman" w:eastAsia="Calibri" w:hAnsi="Times New Roman" w:cs="Times New Roman"/>
          <w:sz w:val="26"/>
          <w:szCs w:val="26"/>
        </w:rPr>
        <w:t>PL6-</w:t>
      </w:r>
      <w:r w:rsidR="00540687" w:rsidRPr="002765E9">
        <w:rPr>
          <w:rFonts w:ascii="Times New Roman" w:eastAsia="Calibri" w:hAnsi="Times New Roman" w:cs="Times New Roman"/>
          <w:noProof/>
          <w:sz w:val="26"/>
          <w:szCs w:val="26"/>
        </w:rPr>
        <w:t>PĐG-NT-TXTCN;</w:t>
      </w:r>
    </w:p>
    <w:p w:rsidR="00552FF6" w:rsidRPr="002765E9" w:rsidRDefault="00591E8D" w:rsidP="002765E9">
      <w:pPr>
        <w:keepNext/>
        <w:widowControl w:val="0"/>
        <w:spacing w:after="16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l</w:t>
      </w:r>
      <w:r w:rsidR="00552FF6" w:rsidRPr="002765E9">
        <w:rPr>
          <w:rFonts w:ascii="Times New Roman" w:eastAsia="Calibri" w:hAnsi="Times New Roman" w:cs="Times New Roman"/>
          <w:noProof/>
          <w:sz w:val="26"/>
          <w:szCs w:val="26"/>
        </w:rPr>
        <w:t xml:space="preserve">) Thư ký hành chính giúp </w:t>
      </w:r>
      <w:r w:rsidR="003366C4" w:rsidRPr="002765E9">
        <w:rPr>
          <w:rFonts w:ascii="Times New Roman" w:eastAsia="Calibri" w:hAnsi="Times New Roman" w:cs="Times New Roman"/>
          <w:noProof/>
          <w:sz w:val="26"/>
          <w:szCs w:val="26"/>
        </w:rPr>
        <w:t>Hội đồng</w:t>
      </w:r>
      <w:r w:rsidR="00552FF6" w:rsidRPr="002765E9">
        <w:rPr>
          <w:rFonts w:ascii="Times New Roman" w:eastAsia="Calibri" w:hAnsi="Times New Roman" w:cs="Times New Roman"/>
          <w:noProof/>
          <w:sz w:val="26"/>
          <w:szCs w:val="26"/>
        </w:rPr>
        <w:t xml:space="preserve"> </w:t>
      </w:r>
      <w:r w:rsidR="00552FF6" w:rsidRPr="002765E9">
        <w:rPr>
          <w:rFonts w:ascii="Times New Roman" w:eastAsia="Calibri" w:hAnsi="Times New Roman" w:cs="Times New Roman"/>
          <w:sz w:val="26"/>
          <w:szCs w:val="26"/>
        </w:rPr>
        <w:t>tổng hợp kết quả Phiếu đánh giá</w:t>
      </w:r>
      <w:r w:rsidR="00540687" w:rsidRPr="002765E9">
        <w:rPr>
          <w:rFonts w:ascii="Times New Roman" w:eastAsia="Calibri" w:hAnsi="Times New Roman" w:cs="Times New Roman"/>
          <w:sz w:val="26"/>
          <w:szCs w:val="26"/>
        </w:rPr>
        <w:t>;</w:t>
      </w:r>
    </w:p>
    <w:p w:rsidR="00552FF6" w:rsidRPr="002765E9" w:rsidRDefault="00552FF6" w:rsidP="002765E9">
      <w:pPr>
        <w:keepNext/>
        <w:widowControl w:val="0"/>
        <w:spacing w:after="16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 xml:space="preserve">Nhiệm vụ thường xuyên theo chức năng được đánh giá xếp loại "Đạt" phải có ít nhất 3/4 thành viên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 xml:space="preserve"> có mặt bỏ phiếu đánh giá xếp loại "Đạt".</w:t>
      </w:r>
    </w:p>
    <w:p w:rsidR="00552FF6" w:rsidRPr="002765E9" w:rsidRDefault="00552FF6" w:rsidP="002765E9">
      <w:pPr>
        <w:keepNext/>
        <w:widowControl w:val="0"/>
        <w:spacing w:after="16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 xml:space="preserve">Mức "Không đạt" khi kết quả đánh giá có nhiều hơn 1/3 số thành viên của </w:t>
      </w:r>
      <w:r w:rsidR="003366C4" w:rsidRPr="002765E9">
        <w:rPr>
          <w:rFonts w:ascii="Times New Roman" w:eastAsia="Calibri" w:hAnsi="Times New Roman" w:cs="Times New Roman"/>
          <w:noProof/>
          <w:sz w:val="26"/>
          <w:szCs w:val="26"/>
        </w:rPr>
        <w:t>Hội đồng</w:t>
      </w:r>
      <w:r w:rsidRPr="002765E9">
        <w:rPr>
          <w:rFonts w:ascii="Times New Roman" w:eastAsia="Calibri" w:hAnsi="Times New Roman" w:cs="Times New Roman"/>
          <w:noProof/>
          <w:sz w:val="26"/>
          <w:szCs w:val="26"/>
        </w:rPr>
        <w:t xml:space="preserve"> có mặt bỏ phiếu đánh giá "Không đạt".</w:t>
      </w:r>
    </w:p>
    <w:p w:rsidR="00552FF6" w:rsidRPr="002765E9" w:rsidRDefault="00591E8D" w:rsidP="002765E9">
      <w:pPr>
        <w:keepNext/>
        <w:widowControl w:val="0"/>
        <w:spacing w:after="16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m</w:t>
      </w:r>
      <w:r w:rsidR="00552FF6" w:rsidRPr="002765E9">
        <w:rPr>
          <w:rFonts w:ascii="Times New Roman" w:eastAsia="Calibri" w:hAnsi="Times New Roman" w:cs="Times New Roman"/>
          <w:noProof/>
          <w:sz w:val="26"/>
          <w:szCs w:val="26"/>
        </w:rPr>
        <w:t xml:space="preserve">) Kết quả đánh giá, nghiệm thu nhiệm vụ KH&amp;CN được ghi vào biên bản họp </w:t>
      </w:r>
      <w:r w:rsidR="003366C4" w:rsidRPr="002765E9">
        <w:rPr>
          <w:rFonts w:ascii="Times New Roman" w:eastAsia="Calibri" w:hAnsi="Times New Roman" w:cs="Times New Roman"/>
          <w:noProof/>
          <w:sz w:val="26"/>
          <w:szCs w:val="26"/>
        </w:rPr>
        <w:t>Hội đồng</w:t>
      </w:r>
      <w:r w:rsidR="00552FF6" w:rsidRPr="002765E9">
        <w:rPr>
          <w:rFonts w:ascii="Times New Roman" w:eastAsia="Calibri" w:hAnsi="Times New Roman" w:cs="Times New Roman"/>
          <w:noProof/>
          <w:sz w:val="26"/>
          <w:szCs w:val="26"/>
        </w:rPr>
        <w:t xml:space="preserve"> nghiệm thu theo mẫu </w:t>
      </w:r>
      <w:r w:rsidR="00552FF6" w:rsidRPr="002765E9">
        <w:rPr>
          <w:rFonts w:ascii="Times New Roman" w:eastAsia="Calibri" w:hAnsi="Times New Roman" w:cs="Times New Roman"/>
          <w:sz w:val="26"/>
          <w:szCs w:val="26"/>
        </w:rPr>
        <w:t>PL6-</w:t>
      </w:r>
      <w:r w:rsidR="00552FF6" w:rsidRPr="002765E9">
        <w:rPr>
          <w:rFonts w:ascii="Times New Roman" w:eastAsia="Calibri" w:hAnsi="Times New Roman" w:cs="Times New Roman"/>
          <w:noProof/>
          <w:sz w:val="26"/>
          <w:szCs w:val="26"/>
        </w:rPr>
        <w:t>BBHĐ-NT-TXTCN.</w:t>
      </w:r>
    </w:p>
    <w:p w:rsidR="00540687" w:rsidRPr="002765E9" w:rsidRDefault="00591E8D" w:rsidP="002765E9">
      <w:pPr>
        <w:keepNext/>
        <w:widowControl w:val="0"/>
        <w:spacing w:after="160" w:line="240" w:lineRule="auto"/>
        <w:ind w:firstLine="720"/>
        <w:jc w:val="both"/>
        <w:rPr>
          <w:rFonts w:ascii="Times New Roman" w:eastAsia="Calibri" w:hAnsi="Times New Roman" w:cs="Times New Roman"/>
          <w:sz w:val="26"/>
          <w:szCs w:val="26"/>
          <w:lang w:val="nl-NL"/>
        </w:rPr>
      </w:pPr>
      <w:r w:rsidRPr="002765E9">
        <w:rPr>
          <w:rFonts w:ascii="Times New Roman" w:eastAsia="Calibri" w:hAnsi="Times New Roman" w:cs="Times New Roman"/>
          <w:iCs/>
          <w:sz w:val="26"/>
          <w:szCs w:val="26"/>
        </w:rPr>
        <w:t>n</w:t>
      </w:r>
      <w:r w:rsidR="00540687" w:rsidRPr="002765E9">
        <w:rPr>
          <w:rFonts w:ascii="Times New Roman" w:eastAsia="Calibri" w:hAnsi="Times New Roman" w:cs="Times New Roman"/>
          <w:iCs/>
          <w:sz w:val="26"/>
          <w:szCs w:val="26"/>
        </w:rPr>
        <w:t xml:space="preserve">) Ý kiến kết luận của </w:t>
      </w:r>
      <w:r w:rsidR="003366C4" w:rsidRPr="002765E9">
        <w:rPr>
          <w:rFonts w:ascii="Times New Roman" w:eastAsia="Calibri" w:hAnsi="Times New Roman" w:cs="Times New Roman"/>
          <w:iCs/>
          <w:sz w:val="26"/>
          <w:szCs w:val="26"/>
        </w:rPr>
        <w:t>Hội đồng</w:t>
      </w:r>
      <w:r w:rsidR="00540687" w:rsidRPr="002765E9">
        <w:rPr>
          <w:rFonts w:ascii="Times New Roman" w:eastAsia="Calibri" w:hAnsi="Times New Roman" w:cs="Times New Roman"/>
          <w:iCs/>
          <w:sz w:val="26"/>
          <w:szCs w:val="26"/>
        </w:rPr>
        <w:t xml:space="preserve"> được Vụ Kế hoạch Tài chính gửi cho tổ chức chủ trì trong thời hạn 02 ngày làm việc sau khi kết thúc phiên họp để làm căn cứ cho việc bổ sung, hoàn thiện hồ sơ.</w:t>
      </w:r>
    </w:p>
    <w:p w:rsidR="00552FF6" w:rsidRPr="002765E9" w:rsidRDefault="00540687" w:rsidP="002765E9">
      <w:pPr>
        <w:keepNext/>
        <w:widowControl w:val="0"/>
        <w:spacing w:after="160" w:line="240" w:lineRule="auto"/>
        <w:ind w:right="45" w:firstLine="720"/>
        <w:jc w:val="both"/>
        <w:rPr>
          <w:rFonts w:ascii="Times New Roman" w:eastAsia="Calibri" w:hAnsi="Times New Roman" w:cs="Times New Roman"/>
          <w:sz w:val="26"/>
          <w:szCs w:val="26"/>
          <w:lang w:val="nl-NL"/>
        </w:rPr>
      </w:pPr>
      <w:r w:rsidRPr="002765E9">
        <w:rPr>
          <w:rFonts w:ascii="Times New Roman" w:eastAsia="Calibri" w:hAnsi="Times New Roman" w:cs="Times New Roman"/>
          <w:sz w:val="26"/>
          <w:szCs w:val="26"/>
        </w:rPr>
        <w:t xml:space="preserve">5. </w:t>
      </w:r>
      <w:r w:rsidR="00552FF6" w:rsidRPr="002765E9">
        <w:rPr>
          <w:rFonts w:ascii="Times New Roman" w:eastAsia="Calibri" w:hAnsi="Times New Roman" w:cs="Times New Roman"/>
          <w:sz w:val="26"/>
          <w:szCs w:val="26"/>
        </w:rPr>
        <w:t>Trường hợp nhiệm vụ TXTCN</w:t>
      </w:r>
      <w:r w:rsidR="00552FF6" w:rsidRPr="002765E9">
        <w:rPr>
          <w:rFonts w:ascii="Times New Roman" w:eastAsia="Calibri" w:hAnsi="Times New Roman" w:cs="Times New Roman"/>
          <w:sz w:val="26"/>
          <w:szCs w:val="26"/>
          <w:lang w:val="nl-NL"/>
        </w:rPr>
        <w:t xml:space="preserve"> nghiệm thu không đạt yêu cầu theo thuyết minh đã được phê duyệt, Lãnh đạo Tổng cục trên cơ sở xem xét đề nghị của Vụ Kế hoạch Tài chính </w:t>
      </w:r>
      <w:r w:rsidR="00552FF6" w:rsidRPr="002765E9">
        <w:rPr>
          <w:rFonts w:ascii="Times New Roman" w:eastAsia="Calibri" w:hAnsi="Times New Roman" w:cs="Times New Roman"/>
          <w:spacing w:val="4"/>
          <w:sz w:val="26"/>
          <w:szCs w:val="26"/>
        </w:rPr>
        <w:t>thực hiện x</w:t>
      </w:r>
      <w:r w:rsidR="00552FF6" w:rsidRPr="002765E9">
        <w:rPr>
          <w:rFonts w:ascii="Times New Roman" w:eastAsia="Calibri" w:hAnsi="Times New Roman" w:cs="Times New Roman"/>
          <w:sz w:val="26"/>
          <w:szCs w:val="26"/>
        </w:rPr>
        <w:t xml:space="preserve">ử lý </w:t>
      </w:r>
      <w:r w:rsidR="00552FF6" w:rsidRPr="002765E9">
        <w:rPr>
          <w:rFonts w:ascii="Times New Roman" w:eastAsia="Calibri" w:hAnsi="Times New Roman" w:cs="Times New Roman"/>
          <w:sz w:val="26"/>
          <w:szCs w:val="26"/>
          <w:lang w:val="nl-NL"/>
        </w:rPr>
        <w:t xml:space="preserve">trách nhiệm tập thể và cá nhân như việc xử lý vi phạm trong thực hiện nhiệm vụ KH&amp;CN </w:t>
      </w:r>
      <w:r w:rsidR="00217DB5" w:rsidRPr="002765E9">
        <w:rPr>
          <w:rFonts w:ascii="Times New Roman" w:eastAsia="Calibri" w:hAnsi="Times New Roman" w:cs="Times New Roman"/>
          <w:sz w:val="26"/>
          <w:szCs w:val="26"/>
          <w:lang w:val="nl-NL"/>
        </w:rPr>
        <w:t>cấp bộ</w:t>
      </w:r>
      <w:r w:rsidR="00552FF6" w:rsidRPr="002765E9">
        <w:rPr>
          <w:rFonts w:ascii="Times New Roman" w:eastAsia="Calibri" w:hAnsi="Times New Roman" w:cs="Times New Roman"/>
          <w:sz w:val="26"/>
          <w:szCs w:val="26"/>
          <w:lang w:val="nl-NL"/>
        </w:rPr>
        <w:t xml:space="preserve">, đồng thời xem xét </w:t>
      </w:r>
      <w:r w:rsidR="00552FF6" w:rsidRPr="002765E9">
        <w:rPr>
          <w:rFonts w:ascii="Times New Roman" w:eastAsia="Calibri" w:hAnsi="Times New Roman" w:cs="Times New Roman"/>
          <w:sz w:val="26"/>
          <w:szCs w:val="26"/>
        </w:rPr>
        <w:t>không giao nhiệm vụ này cho đơn vị trong năm tiếp theo.</w:t>
      </w:r>
    </w:p>
    <w:p w:rsidR="00540687" w:rsidRPr="002765E9" w:rsidRDefault="00540687" w:rsidP="002765E9">
      <w:pPr>
        <w:keepNext/>
        <w:widowControl w:val="0"/>
        <w:spacing w:after="160" w:line="240" w:lineRule="auto"/>
        <w:ind w:right="45" w:firstLine="720"/>
        <w:jc w:val="both"/>
        <w:rPr>
          <w:rFonts w:ascii="Times New Roman" w:eastAsia="Calibri" w:hAnsi="Times New Roman" w:cs="Times New Roman"/>
          <w:sz w:val="26"/>
          <w:szCs w:val="26"/>
          <w:lang w:val="nl-NL"/>
        </w:rPr>
      </w:pPr>
      <w:r w:rsidRPr="002765E9">
        <w:rPr>
          <w:rFonts w:ascii="Times New Roman" w:eastAsia="Calibri" w:hAnsi="Times New Roman" w:cs="Times New Roman"/>
          <w:sz w:val="26"/>
          <w:szCs w:val="26"/>
          <w:lang w:val="nl-NL"/>
        </w:rPr>
        <w:t xml:space="preserve">6. Trong thời hạn 05 ngày kể từ khi nhận được kết luận của </w:t>
      </w:r>
      <w:r w:rsidR="003366C4" w:rsidRPr="002765E9">
        <w:rPr>
          <w:rFonts w:ascii="Times New Roman" w:eastAsia="Calibri" w:hAnsi="Times New Roman" w:cs="Times New Roman"/>
          <w:sz w:val="26"/>
          <w:szCs w:val="26"/>
          <w:lang w:val="nl-NL"/>
        </w:rPr>
        <w:t>Hội đồng</w:t>
      </w:r>
      <w:r w:rsidRPr="002765E9">
        <w:rPr>
          <w:rFonts w:ascii="Times New Roman" w:eastAsia="Calibri" w:hAnsi="Times New Roman" w:cs="Times New Roman"/>
          <w:sz w:val="26"/>
          <w:szCs w:val="26"/>
          <w:lang w:val="nl-NL"/>
        </w:rPr>
        <w:t xml:space="preserve">, đơn vị chủ trì nhiệm vụ có trách nhiệm hoàn thiện </w:t>
      </w:r>
      <w:r w:rsidR="003366C4" w:rsidRPr="002765E9">
        <w:rPr>
          <w:rFonts w:ascii="Times New Roman" w:eastAsia="Calibri" w:hAnsi="Times New Roman" w:cs="Times New Roman"/>
          <w:sz w:val="26"/>
          <w:szCs w:val="26"/>
          <w:lang w:val="nl-NL"/>
        </w:rPr>
        <w:t>hồ sơ nghiệm thu</w:t>
      </w:r>
      <w:r w:rsidRPr="002765E9">
        <w:rPr>
          <w:rFonts w:ascii="Times New Roman" w:eastAsia="Calibri" w:hAnsi="Times New Roman" w:cs="Times New Roman"/>
          <w:sz w:val="26"/>
          <w:szCs w:val="26"/>
          <w:lang w:val="nl-NL"/>
        </w:rPr>
        <w:t xml:space="preserve"> nhiệm vụ, gửi về Vụ Kế hoạch Tài chính.</w:t>
      </w:r>
    </w:p>
    <w:p w:rsidR="00552FF6" w:rsidRPr="002765E9" w:rsidRDefault="00552FF6" w:rsidP="002765E9">
      <w:pPr>
        <w:keepNext/>
        <w:widowControl w:val="0"/>
        <w:shd w:val="clear" w:color="auto" w:fill="FFFFFF"/>
        <w:spacing w:after="160" w:line="240" w:lineRule="auto"/>
        <w:ind w:firstLine="720"/>
        <w:jc w:val="both"/>
        <w:rPr>
          <w:rFonts w:ascii="Times New Roman" w:eastAsia="Times New Roman" w:hAnsi="Times New Roman" w:cs="Times New Roman"/>
          <w:b/>
          <w:sz w:val="26"/>
          <w:szCs w:val="26"/>
          <w:lang w:eastAsia="vi-VN"/>
        </w:rPr>
      </w:pPr>
      <w:r w:rsidRPr="002765E9">
        <w:rPr>
          <w:rFonts w:ascii="Times New Roman" w:eastAsia="Times New Roman" w:hAnsi="Times New Roman" w:cs="Times New Roman"/>
          <w:b/>
          <w:sz w:val="26"/>
          <w:szCs w:val="26"/>
          <w:lang w:eastAsia="vi-VN"/>
        </w:rPr>
        <w:t xml:space="preserve">Điều </w:t>
      </w:r>
      <w:r w:rsidR="00745B89" w:rsidRPr="002765E9">
        <w:rPr>
          <w:rFonts w:ascii="Times New Roman" w:eastAsia="Times New Roman" w:hAnsi="Times New Roman" w:cs="Times New Roman"/>
          <w:b/>
          <w:sz w:val="26"/>
          <w:szCs w:val="26"/>
          <w:lang w:val="nl-NL" w:eastAsia="vi-VN"/>
        </w:rPr>
        <w:t>14</w:t>
      </w:r>
      <w:r w:rsidRPr="002765E9">
        <w:rPr>
          <w:rFonts w:ascii="Times New Roman" w:eastAsia="Times New Roman" w:hAnsi="Times New Roman" w:cs="Times New Roman"/>
          <w:b/>
          <w:sz w:val="26"/>
          <w:szCs w:val="26"/>
          <w:lang w:eastAsia="vi-VN"/>
        </w:rPr>
        <w:t xml:space="preserve">. Quản lý, xử lý tài sản được hình thành thông qua việc triển khai thực hiện nhiệm vụ </w:t>
      </w:r>
    </w:p>
    <w:p w:rsidR="00552FF6" w:rsidRPr="002765E9" w:rsidRDefault="00552FF6" w:rsidP="002765E9">
      <w:pPr>
        <w:keepNext/>
        <w:widowControl w:val="0"/>
        <w:shd w:val="clear" w:color="auto" w:fill="FFFFFF"/>
        <w:spacing w:after="160" w:line="240" w:lineRule="auto"/>
        <w:ind w:firstLine="720"/>
        <w:jc w:val="both"/>
        <w:rPr>
          <w:rFonts w:ascii="Times New Roman" w:eastAsia="Times New Roman" w:hAnsi="Times New Roman" w:cs="Times New Roman"/>
          <w:sz w:val="26"/>
          <w:szCs w:val="26"/>
          <w:lang w:eastAsia="vi-VN"/>
        </w:rPr>
      </w:pPr>
      <w:r w:rsidRPr="002765E9">
        <w:rPr>
          <w:rFonts w:ascii="Times New Roman" w:eastAsia="Calibri" w:hAnsi="Times New Roman" w:cs="Times New Roman"/>
          <w:sz w:val="26"/>
          <w:szCs w:val="26"/>
        </w:rPr>
        <w:t xml:space="preserve">Trình tự, thủ tục quản lý, xử lý tài sản </w:t>
      </w:r>
      <w:r w:rsidRPr="002765E9">
        <w:rPr>
          <w:rFonts w:ascii="Times New Roman" w:eastAsia="Times New Roman" w:hAnsi="Times New Roman" w:cs="Times New Roman"/>
          <w:sz w:val="26"/>
          <w:szCs w:val="26"/>
          <w:lang w:eastAsia="vi-VN"/>
        </w:rPr>
        <w:t xml:space="preserve">được hình thành thông qua việc triển khai thực hiện nhiệm vụ TXTCN được thực hiện như trình tự, </w:t>
      </w:r>
      <w:r w:rsidRPr="002765E9">
        <w:rPr>
          <w:rFonts w:ascii="Times New Roman" w:eastAsia="Calibri" w:hAnsi="Times New Roman" w:cs="Times New Roman"/>
          <w:sz w:val="26"/>
          <w:szCs w:val="26"/>
        </w:rPr>
        <w:t xml:space="preserve">thủ tục quản lý, xử lý tài sản </w:t>
      </w:r>
      <w:r w:rsidRPr="002765E9">
        <w:rPr>
          <w:rFonts w:ascii="Times New Roman" w:eastAsia="Times New Roman" w:hAnsi="Times New Roman" w:cs="Times New Roman"/>
          <w:sz w:val="26"/>
          <w:szCs w:val="26"/>
          <w:lang w:eastAsia="vi-VN"/>
        </w:rPr>
        <w:t>được hình thành thông qua việc triển khai thực hiện nhiệm vụ KH&amp;CN.</w:t>
      </w:r>
    </w:p>
    <w:p w:rsidR="00552FF6" w:rsidRPr="002765E9" w:rsidRDefault="00552FF6" w:rsidP="002765E9">
      <w:pPr>
        <w:keepNext/>
        <w:widowControl w:val="0"/>
        <w:spacing w:after="160" w:line="240" w:lineRule="auto"/>
        <w:ind w:firstLine="720"/>
        <w:jc w:val="both"/>
        <w:rPr>
          <w:rFonts w:ascii="Times New Roman" w:eastAsia="Calibri" w:hAnsi="Times New Roman" w:cs="Times New Roman"/>
          <w:b/>
          <w:sz w:val="26"/>
          <w:szCs w:val="26"/>
          <w:lang w:val="nl-NL"/>
        </w:rPr>
      </w:pPr>
      <w:r w:rsidRPr="002765E9">
        <w:rPr>
          <w:rFonts w:ascii="Times New Roman" w:eastAsia="Calibri" w:hAnsi="Times New Roman" w:cs="Times New Roman"/>
          <w:b/>
          <w:sz w:val="26"/>
          <w:szCs w:val="26"/>
          <w:lang w:val="nl-NL"/>
        </w:rPr>
        <w:t xml:space="preserve">Điều </w:t>
      </w:r>
      <w:r w:rsidR="00745B89" w:rsidRPr="002765E9">
        <w:rPr>
          <w:rFonts w:ascii="Times New Roman" w:eastAsia="Calibri" w:hAnsi="Times New Roman" w:cs="Times New Roman"/>
          <w:b/>
          <w:sz w:val="26"/>
          <w:szCs w:val="26"/>
          <w:lang w:val="nl-NL"/>
        </w:rPr>
        <w:t>15</w:t>
      </w:r>
      <w:r w:rsidRPr="002765E9">
        <w:rPr>
          <w:rFonts w:ascii="Times New Roman" w:eastAsia="Calibri" w:hAnsi="Times New Roman" w:cs="Times New Roman"/>
          <w:b/>
          <w:sz w:val="26"/>
          <w:szCs w:val="26"/>
          <w:lang w:val="nl-NL"/>
        </w:rPr>
        <w:t>. Thanh lý hợp đồng</w:t>
      </w:r>
    </w:p>
    <w:p w:rsidR="00552FF6" w:rsidRPr="002765E9" w:rsidRDefault="00552FF6" w:rsidP="002765E9">
      <w:pPr>
        <w:keepNext/>
        <w:widowControl w:val="0"/>
        <w:spacing w:after="160" w:line="240" w:lineRule="auto"/>
        <w:ind w:right="45" w:firstLine="720"/>
        <w:jc w:val="both"/>
        <w:rPr>
          <w:rFonts w:ascii="Times New Roman" w:eastAsia="Calibri" w:hAnsi="Times New Roman" w:cs="Times New Roman"/>
          <w:sz w:val="26"/>
          <w:szCs w:val="26"/>
          <w:lang w:val="nl-NL"/>
        </w:rPr>
      </w:pPr>
      <w:r w:rsidRPr="002765E9">
        <w:rPr>
          <w:rFonts w:ascii="Times New Roman" w:eastAsia="Calibri" w:hAnsi="Times New Roman" w:cs="Times New Roman"/>
          <w:spacing w:val="4"/>
          <w:sz w:val="26"/>
          <w:szCs w:val="26"/>
          <w:lang w:val="nb-NO"/>
        </w:rPr>
        <w:t xml:space="preserve">Căn cứ kết quả của </w:t>
      </w:r>
      <w:r w:rsidR="003366C4" w:rsidRPr="002765E9">
        <w:rPr>
          <w:rFonts w:ascii="Times New Roman" w:eastAsia="Calibri" w:hAnsi="Times New Roman" w:cs="Times New Roman"/>
          <w:spacing w:val="4"/>
          <w:sz w:val="26"/>
          <w:szCs w:val="26"/>
          <w:lang w:val="nb-NO"/>
        </w:rPr>
        <w:t>Hội đồng</w:t>
      </w:r>
      <w:r w:rsidRPr="002765E9">
        <w:rPr>
          <w:rFonts w:ascii="Times New Roman" w:eastAsia="Calibri" w:hAnsi="Times New Roman" w:cs="Times New Roman"/>
          <w:spacing w:val="4"/>
          <w:sz w:val="26"/>
          <w:szCs w:val="26"/>
          <w:lang w:val="nb-NO"/>
        </w:rPr>
        <w:t xml:space="preserve">, Vụ Kế hoạch Tài chính trình Lãnh đạo Tổng cục tiến hành thanh lý hợp đồng đã ký kết </w:t>
      </w:r>
      <w:r w:rsidRPr="002765E9">
        <w:rPr>
          <w:rFonts w:ascii="Times New Roman" w:eastAsia="Calibri" w:hAnsi="Times New Roman" w:cs="Times New Roman"/>
          <w:spacing w:val="4"/>
          <w:sz w:val="26"/>
          <w:szCs w:val="26"/>
        </w:rPr>
        <w:t xml:space="preserve">theo mẫu </w:t>
      </w:r>
      <w:r w:rsidRPr="002765E9">
        <w:rPr>
          <w:rFonts w:ascii="Times New Roman" w:eastAsia="Calibri" w:hAnsi="Times New Roman" w:cs="Times New Roman"/>
          <w:spacing w:val="4"/>
          <w:sz w:val="26"/>
          <w:szCs w:val="26"/>
          <w:lang w:val="nl-NL"/>
        </w:rPr>
        <w:t>PL4-TLHĐ</w:t>
      </w:r>
      <w:r w:rsidRPr="002765E9">
        <w:rPr>
          <w:rFonts w:ascii="Times New Roman" w:eastAsia="Calibri" w:hAnsi="Times New Roman" w:cs="Times New Roman"/>
          <w:spacing w:val="4"/>
          <w:sz w:val="26"/>
          <w:szCs w:val="26"/>
        </w:rPr>
        <w:t>-</w:t>
      </w:r>
      <w:r w:rsidRPr="002765E9">
        <w:rPr>
          <w:rFonts w:ascii="Times New Roman" w:eastAsia="Calibri" w:hAnsi="Times New Roman" w:cs="Times New Roman"/>
          <w:spacing w:val="4"/>
          <w:sz w:val="26"/>
          <w:szCs w:val="26"/>
          <w:lang w:val="nl-NL"/>
        </w:rPr>
        <w:t>TXTCN</w:t>
      </w:r>
      <w:r w:rsidRPr="002765E9">
        <w:rPr>
          <w:rFonts w:ascii="Times New Roman" w:eastAsia="Calibri" w:hAnsi="Times New Roman" w:cs="Times New Roman"/>
          <w:sz w:val="26"/>
          <w:szCs w:val="26"/>
        </w:rPr>
        <w:t>.</w:t>
      </w:r>
    </w:p>
    <w:p w:rsidR="00552FF6" w:rsidRPr="002765E9" w:rsidRDefault="00552FF6" w:rsidP="004A1067">
      <w:pPr>
        <w:keepNext/>
        <w:widowControl w:val="0"/>
        <w:spacing w:after="0" w:line="240" w:lineRule="auto"/>
        <w:jc w:val="center"/>
        <w:rPr>
          <w:rFonts w:ascii="Times New Roman" w:eastAsia="Calibri" w:hAnsi="Times New Roman" w:cs="Times New Roman"/>
          <w:b/>
          <w:bCs/>
          <w:sz w:val="26"/>
          <w:szCs w:val="26"/>
          <w:lang w:val="nl-NL"/>
        </w:rPr>
      </w:pPr>
      <w:r w:rsidRPr="002765E9">
        <w:rPr>
          <w:rFonts w:ascii="Times New Roman" w:eastAsia="Calibri" w:hAnsi="Times New Roman" w:cs="Times New Roman"/>
          <w:b/>
          <w:bCs/>
          <w:sz w:val="26"/>
          <w:szCs w:val="26"/>
        </w:rPr>
        <w:lastRenderedPageBreak/>
        <w:t>PHẦN I</w:t>
      </w:r>
      <w:r w:rsidR="00745B89" w:rsidRPr="002765E9">
        <w:rPr>
          <w:rFonts w:ascii="Times New Roman" w:eastAsia="Calibri" w:hAnsi="Times New Roman" w:cs="Times New Roman"/>
          <w:b/>
          <w:bCs/>
          <w:sz w:val="26"/>
          <w:szCs w:val="26"/>
          <w:lang w:val="nl-NL"/>
        </w:rPr>
        <w:t>II</w:t>
      </w:r>
    </w:p>
    <w:p w:rsidR="00552FF6" w:rsidRPr="002765E9" w:rsidRDefault="00552FF6" w:rsidP="004A1067">
      <w:pPr>
        <w:keepNext/>
        <w:widowControl w:val="0"/>
        <w:spacing w:after="0" w:line="240" w:lineRule="auto"/>
        <w:jc w:val="center"/>
        <w:rPr>
          <w:rFonts w:ascii="Times New Roman" w:eastAsia="Times New Roman" w:hAnsi="Times New Roman" w:cs="Times New Roman"/>
          <w:b/>
          <w:bCs/>
          <w:sz w:val="26"/>
          <w:szCs w:val="26"/>
          <w:lang w:val="nl-NL"/>
        </w:rPr>
      </w:pPr>
      <w:r w:rsidRPr="002765E9">
        <w:rPr>
          <w:rFonts w:ascii="Times New Roman" w:eastAsia="Times New Roman" w:hAnsi="Times New Roman" w:cs="Times New Roman"/>
          <w:b/>
          <w:bCs/>
          <w:sz w:val="26"/>
          <w:szCs w:val="26"/>
        </w:rPr>
        <w:t>TỔ CHỨC THỰC HIỆN</w:t>
      </w:r>
    </w:p>
    <w:p w:rsidR="00552FF6" w:rsidRPr="002765E9" w:rsidRDefault="00552FF6" w:rsidP="004A1067">
      <w:pPr>
        <w:keepNext/>
        <w:widowControl w:val="0"/>
        <w:spacing w:after="0" w:line="240" w:lineRule="auto"/>
        <w:jc w:val="center"/>
        <w:rPr>
          <w:rFonts w:ascii="Times New Roman" w:eastAsia="Times New Roman" w:hAnsi="Times New Roman" w:cs="Times New Roman"/>
          <w:b/>
          <w:bCs/>
          <w:sz w:val="26"/>
          <w:szCs w:val="26"/>
          <w:lang w:val="nl-NL"/>
        </w:rPr>
      </w:pPr>
    </w:p>
    <w:p w:rsidR="00552FF6" w:rsidRPr="002765E9" w:rsidRDefault="00552FF6" w:rsidP="004A1067">
      <w:pPr>
        <w:keepNext/>
        <w:widowControl w:val="0"/>
        <w:spacing w:after="120" w:line="240" w:lineRule="auto"/>
        <w:ind w:firstLine="720"/>
        <w:jc w:val="both"/>
        <w:outlineLvl w:val="1"/>
        <w:rPr>
          <w:rFonts w:ascii="Times New Roman" w:eastAsia="Calibri" w:hAnsi="Times New Roman" w:cs="Times New Roman"/>
          <w:b/>
          <w:bCs/>
          <w:noProof/>
          <w:sz w:val="26"/>
          <w:szCs w:val="26"/>
        </w:rPr>
      </w:pPr>
      <w:bookmarkStart w:id="10" w:name="_Toc293939996"/>
      <w:r w:rsidRPr="002765E9">
        <w:rPr>
          <w:rFonts w:ascii="Times New Roman" w:eastAsia="Calibri" w:hAnsi="Times New Roman" w:cs="Times New Roman"/>
          <w:b/>
          <w:bCs/>
          <w:noProof/>
          <w:sz w:val="26"/>
          <w:szCs w:val="26"/>
        </w:rPr>
        <w:t xml:space="preserve">Điều </w:t>
      </w:r>
      <w:r w:rsidR="00745B89" w:rsidRPr="002765E9">
        <w:rPr>
          <w:rFonts w:ascii="Times New Roman" w:eastAsia="Calibri" w:hAnsi="Times New Roman" w:cs="Times New Roman"/>
          <w:b/>
          <w:bCs/>
          <w:noProof/>
          <w:sz w:val="26"/>
          <w:szCs w:val="26"/>
          <w:lang w:val="nl-NL"/>
        </w:rPr>
        <w:t>16</w:t>
      </w:r>
      <w:r w:rsidRPr="002765E9">
        <w:rPr>
          <w:rFonts w:ascii="Times New Roman" w:eastAsia="Calibri" w:hAnsi="Times New Roman" w:cs="Times New Roman"/>
          <w:b/>
          <w:bCs/>
          <w:noProof/>
          <w:sz w:val="26"/>
          <w:szCs w:val="26"/>
        </w:rPr>
        <w:t>. Tổ chức thực hiện</w:t>
      </w:r>
      <w:bookmarkEnd w:id="10"/>
    </w:p>
    <w:p w:rsidR="00552FF6" w:rsidRPr="002765E9" w:rsidRDefault="00552FF6" w:rsidP="004A1067">
      <w:pPr>
        <w:keepNext/>
        <w:widowControl w:val="0"/>
        <w:spacing w:after="120" w:line="240" w:lineRule="auto"/>
        <w:ind w:firstLine="720"/>
        <w:jc w:val="both"/>
        <w:rPr>
          <w:rFonts w:ascii="Times New Roman" w:eastAsia="Calibri" w:hAnsi="Times New Roman" w:cs="Times New Roman"/>
          <w:noProof/>
          <w:sz w:val="26"/>
          <w:szCs w:val="26"/>
        </w:rPr>
      </w:pPr>
      <w:r w:rsidRPr="002765E9">
        <w:rPr>
          <w:rFonts w:ascii="Times New Roman" w:eastAsia="Calibri" w:hAnsi="Times New Roman" w:cs="Times New Roman"/>
          <w:noProof/>
          <w:sz w:val="26"/>
          <w:szCs w:val="26"/>
        </w:rPr>
        <w:t xml:space="preserve">1. </w:t>
      </w:r>
      <w:r w:rsidRPr="002765E9">
        <w:rPr>
          <w:rFonts w:ascii="Times New Roman" w:eastAsia="Calibri" w:hAnsi="Times New Roman" w:cs="Times New Roman"/>
          <w:kern w:val="36"/>
          <w:sz w:val="26"/>
          <w:szCs w:val="26"/>
        </w:rPr>
        <w:t xml:space="preserve">Vụ </w:t>
      </w:r>
      <w:r w:rsidRPr="002765E9">
        <w:rPr>
          <w:rFonts w:ascii="Times New Roman" w:eastAsia="Calibri" w:hAnsi="Times New Roman" w:cs="Times New Roman"/>
          <w:noProof/>
          <w:sz w:val="26"/>
          <w:szCs w:val="26"/>
        </w:rPr>
        <w:t xml:space="preserve">Kế hoạch Tài chính </w:t>
      </w:r>
      <w:r w:rsidRPr="002765E9">
        <w:rPr>
          <w:rFonts w:ascii="Times New Roman" w:eastAsia="Calibri" w:hAnsi="Times New Roman" w:cs="Times New Roman"/>
          <w:kern w:val="36"/>
          <w:sz w:val="26"/>
          <w:szCs w:val="26"/>
        </w:rPr>
        <w:t>hướng dẫn, kiểm tra, đôn đốc và giám sát việc thực hiện Quy chế này</w:t>
      </w:r>
      <w:r w:rsidRPr="002765E9">
        <w:rPr>
          <w:rFonts w:ascii="Times New Roman" w:eastAsia="Calibri" w:hAnsi="Times New Roman" w:cs="Times New Roman"/>
          <w:noProof/>
          <w:sz w:val="26"/>
          <w:szCs w:val="26"/>
        </w:rPr>
        <w:t>.</w:t>
      </w:r>
    </w:p>
    <w:p w:rsidR="00552FF6" w:rsidRPr="002765E9" w:rsidRDefault="00552FF6" w:rsidP="004A1067">
      <w:pPr>
        <w:keepNext/>
        <w:widowControl w:val="0"/>
        <w:spacing w:after="120" w:line="240" w:lineRule="auto"/>
        <w:jc w:val="both"/>
        <w:rPr>
          <w:rFonts w:ascii="Times New Roman" w:eastAsia="Calibri" w:hAnsi="Times New Roman" w:cs="Times New Roman"/>
          <w:sz w:val="26"/>
          <w:szCs w:val="26"/>
          <w:lang w:val="nl-NL"/>
        </w:rPr>
      </w:pPr>
      <w:r w:rsidRPr="002765E9">
        <w:rPr>
          <w:rFonts w:ascii="Times New Roman" w:eastAsia="Calibri" w:hAnsi="Times New Roman" w:cs="Times New Roman"/>
          <w:sz w:val="26"/>
          <w:szCs w:val="26"/>
          <w:lang w:val="nl-NL"/>
        </w:rPr>
        <w:tab/>
      </w:r>
      <w:r w:rsidR="00591E8D" w:rsidRPr="002765E9">
        <w:rPr>
          <w:rFonts w:ascii="Times New Roman" w:eastAsia="Calibri" w:hAnsi="Times New Roman" w:cs="Times New Roman"/>
          <w:sz w:val="26"/>
          <w:szCs w:val="26"/>
          <w:lang w:val="nl-NL"/>
        </w:rPr>
        <w:t>2</w:t>
      </w:r>
      <w:r w:rsidRPr="002765E9">
        <w:rPr>
          <w:rFonts w:ascii="Times New Roman" w:eastAsia="Calibri" w:hAnsi="Times New Roman" w:cs="Times New Roman"/>
          <w:sz w:val="26"/>
          <w:szCs w:val="26"/>
          <w:lang w:val="nl-NL"/>
        </w:rPr>
        <w:t>. Các văn bản viện dẫn tại Quy chế này sửa đổi, bổ sung, thay thế thì thực hiện theo quy định tại văn bản mới.</w:t>
      </w:r>
    </w:p>
    <w:p w:rsidR="00552FF6" w:rsidRPr="002765E9" w:rsidRDefault="00591E8D" w:rsidP="004A1067">
      <w:pPr>
        <w:keepNext/>
        <w:widowControl w:val="0"/>
        <w:spacing w:after="120" w:line="240" w:lineRule="auto"/>
        <w:ind w:firstLine="720"/>
        <w:jc w:val="both"/>
        <w:rPr>
          <w:rFonts w:ascii="Times New Roman" w:eastAsia="Times New Roman" w:hAnsi="Times New Roman" w:cs="Times New Roman"/>
          <w:sz w:val="26"/>
          <w:szCs w:val="26"/>
          <w:lang w:val="nl-NL"/>
        </w:rPr>
      </w:pPr>
      <w:r w:rsidRPr="002765E9">
        <w:rPr>
          <w:rFonts w:ascii="Times New Roman" w:eastAsia="Times New Roman" w:hAnsi="Times New Roman" w:cs="Times New Roman"/>
          <w:sz w:val="26"/>
          <w:szCs w:val="26"/>
          <w:lang w:val="nl-NL"/>
        </w:rPr>
        <w:t>3</w:t>
      </w:r>
      <w:r w:rsidR="00552FF6" w:rsidRPr="002765E9">
        <w:rPr>
          <w:rFonts w:ascii="Times New Roman" w:eastAsia="Times New Roman" w:hAnsi="Times New Roman" w:cs="Times New Roman"/>
          <w:sz w:val="26"/>
          <w:szCs w:val="26"/>
        </w:rPr>
        <w:t>. Trong quá trình thực hiện, nếu có vướng mắc, các tổ chức</w:t>
      </w:r>
      <w:r w:rsidR="00552FF6" w:rsidRPr="002765E9">
        <w:rPr>
          <w:rFonts w:ascii="Times New Roman" w:eastAsia="Times New Roman" w:hAnsi="Times New Roman" w:cs="Times New Roman"/>
          <w:sz w:val="26"/>
          <w:szCs w:val="26"/>
          <w:lang w:val="nl-NL"/>
        </w:rPr>
        <w:t xml:space="preserve">, </w:t>
      </w:r>
      <w:r w:rsidR="00552FF6" w:rsidRPr="002765E9">
        <w:rPr>
          <w:rFonts w:ascii="Times New Roman" w:eastAsia="Times New Roman" w:hAnsi="Times New Roman" w:cs="Times New Roman"/>
          <w:sz w:val="26"/>
          <w:szCs w:val="26"/>
        </w:rPr>
        <w:t xml:space="preserve">cá nhân kịp thời phản ánh bằng văn bản về Tổng cục </w:t>
      </w:r>
      <w:r w:rsidR="00552FF6" w:rsidRPr="002765E9">
        <w:rPr>
          <w:rFonts w:ascii="Times New Roman" w:eastAsia="Times New Roman" w:hAnsi="Times New Roman" w:cs="Times New Roman"/>
          <w:sz w:val="26"/>
          <w:szCs w:val="26"/>
          <w:lang w:val="nl-NL"/>
        </w:rPr>
        <w:t>để xem xét, sửa đổi, bổ sung cho phù hợp</w:t>
      </w:r>
      <w:r w:rsidR="00552FF6" w:rsidRPr="002765E9">
        <w:rPr>
          <w:rFonts w:ascii="Times New Roman" w:eastAsia="Times New Roman" w:hAnsi="Times New Roman" w:cs="Times New Roman"/>
          <w:sz w:val="26"/>
          <w:szCs w:val="26"/>
        </w:rPr>
        <w:t>.</w:t>
      </w:r>
      <w:r w:rsidR="00552FF6" w:rsidRPr="002765E9">
        <w:rPr>
          <w:rFonts w:ascii="Times New Roman" w:eastAsia="Times New Roman" w:hAnsi="Times New Roman" w:cs="Times New Roman"/>
          <w:sz w:val="26"/>
          <w:szCs w:val="26"/>
          <w:lang w:val="nl-NL"/>
        </w:rPr>
        <w:t>/.</w:t>
      </w:r>
    </w:p>
    <w:p w:rsidR="00552FF6" w:rsidRPr="002765E9" w:rsidRDefault="00552FF6" w:rsidP="004A1067">
      <w:pPr>
        <w:keepNext/>
        <w:widowControl w:val="0"/>
        <w:spacing w:after="120" w:line="240" w:lineRule="auto"/>
        <w:ind w:firstLine="720"/>
        <w:jc w:val="both"/>
        <w:rPr>
          <w:rFonts w:ascii="Times New Roman" w:eastAsia="Times New Roman" w:hAnsi="Times New Roman" w:cs="Times New Roman"/>
          <w:sz w:val="26"/>
          <w:szCs w:val="26"/>
          <w:lang w:val="nl-NL"/>
        </w:rPr>
      </w:pPr>
    </w:p>
    <w:p w:rsidR="00552FF6" w:rsidRPr="002765E9" w:rsidRDefault="00552FF6" w:rsidP="004A1067">
      <w:pPr>
        <w:keepNext/>
        <w:keepLines/>
        <w:widowControl w:val="0"/>
        <w:spacing w:after="120" w:line="240" w:lineRule="auto"/>
        <w:ind w:left="4320"/>
        <w:outlineLvl w:val="3"/>
        <w:rPr>
          <w:rFonts w:ascii="Times New Roman" w:eastAsia="Times New Roman" w:hAnsi="Times New Roman" w:cs="Times New Roman"/>
          <w:b/>
          <w:bCs/>
          <w:iCs/>
          <w:sz w:val="26"/>
          <w:szCs w:val="26"/>
          <w:lang w:val="pt-BR"/>
        </w:rPr>
      </w:pPr>
      <w:r w:rsidRPr="002765E9">
        <w:rPr>
          <w:rFonts w:ascii="Times New Roman" w:eastAsia="Times New Roman" w:hAnsi="Times New Roman" w:cs="Times New Roman"/>
          <w:b/>
          <w:bCs/>
          <w:iCs/>
          <w:sz w:val="26"/>
          <w:szCs w:val="26"/>
          <w:lang w:val="pt-BR"/>
        </w:rPr>
        <w:t xml:space="preserve">                     TỔNG CỤC TRƯỞNG</w:t>
      </w:r>
    </w:p>
    <w:p w:rsidR="00552FF6" w:rsidRPr="002765E9" w:rsidRDefault="00552FF6" w:rsidP="004A1067">
      <w:pPr>
        <w:keepNext/>
        <w:widowControl w:val="0"/>
        <w:spacing w:after="120" w:line="240" w:lineRule="auto"/>
        <w:jc w:val="both"/>
        <w:rPr>
          <w:rFonts w:ascii="Times New Roman" w:eastAsia="Calibri" w:hAnsi="Times New Roman" w:cs="Times New Roman"/>
          <w:bCs/>
          <w:sz w:val="26"/>
          <w:szCs w:val="26"/>
          <w:lang w:val="sv-SE"/>
        </w:rPr>
      </w:pPr>
    </w:p>
    <w:bookmarkEnd w:id="7"/>
    <w:bookmarkEnd w:id="8"/>
    <w:bookmarkEnd w:id="9"/>
    <w:p w:rsidR="00552FF6" w:rsidRPr="002765E9" w:rsidRDefault="00552FF6" w:rsidP="004A1067">
      <w:pPr>
        <w:keepNext/>
        <w:widowControl w:val="0"/>
        <w:spacing w:after="120" w:line="240" w:lineRule="auto"/>
        <w:ind w:firstLine="720"/>
        <w:jc w:val="both"/>
        <w:rPr>
          <w:rFonts w:ascii="Times New Roman" w:hAnsi="Times New Roman" w:cs="Times New Roman"/>
        </w:rPr>
      </w:pPr>
      <w:r w:rsidRPr="002765E9">
        <w:rPr>
          <w:rFonts w:ascii="Times New Roman" w:eastAsia="Times New Roman" w:hAnsi="Times New Roman" w:cs="Times New Roman"/>
          <w:b/>
          <w:sz w:val="26"/>
          <w:szCs w:val="26"/>
        </w:rPr>
        <w:tab/>
      </w:r>
      <w:r w:rsidRPr="002765E9">
        <w:rPr>
          <w:rFonts w:ascii="Times New Roman" w:eastAsia="Times New Roman" w:hAnsi="Times New Roman" w:cs="Times New Roman"/>
          <w:b/>
          <w:sz w:val="26"/>
          <w:szCs w:val="26"/>
        </w:rPr>
        <w:tab/>
      </w:r>
      <w:r w:rsidRPr="002765E9">
        <w:rPr>
          <w:rFonts w:ascii="Times New Roman" w:eastAsia="Times New Roman" w:hAnsi="Times New Roman" w:cs="Times New Roman"/>
          <w:b/>
          <w:sz w:val="26"/>
          <w:szCs w:val="26"/>
        </w:rPr>
        <w:tab/>
      </w:r>
      <w:r w:rsidRPr="002765E9">
        <w:rPr>
          <w:rFonts w:ascii="Times New Roman" w:eastAsia="Times New Roman" w:hAnsi="Times New Roman" w:cs="Times New Roman"/>
          <w:b/>
          <w:sz w:val="26"/>
          <w:szCs w:val="26"/>
        </w:rPr>
        <w:tab/>
      </w:r>
      <w:r w:rsidRPr="002765E9">
        <w:rPr>
          <w:rFonts w:ascii="Times New Roman" w:eastAsia="Times New Roman" w:hAnsi="Times New Roman" w:cs="Times New Roman"/>
          <w:b/>
          <w:sz w:val="26"/>
          <w:szCs w:val="26"/>
        </w:rPr>
        <w:tab/>
      </w:r>
      <w:r w:rsidRPr="002765E9">
        <w:rPr>
          <w:rFonts w:ascii="Times New Roman" w:eastAsia="Times New Roman" w:hAnsi="Times New Roman" w:cs="Times New Roman"/>
          <w:b/>
          <w:sz w:val="26"/>
          <w:szCs w:val="26"/>
        </w:rPr>
        <w:tab/>
      </w:r>
      <w:r w:rsidRPr="002765E9">
        <w:rPr>
          <w:rFonts w:ascii="Times New Roman" w:eastAsia="Times New Roman" w:hAnsi="Times New Roman" w:cs="Times New Roman"/>
          <w:b/>
          <w:sz w:val="26"/>
          <w:szCs w:val="26"/>
        </w:rPr>
        <w:tab/>
      </w:r>
    </w:p>
    <w:p w:rsidR="007B1730" w:rsidRPr="002765E9" w:rsidRDefault="007B1730" w:rsidP="004A1067">
      <w:pPr>
        <w:keepNext/>
        <w:widowControl w:val="0"/>
        <w:rPr>
          <w:rFonts w:ascii="Times New Roman" w:hAnsi="Times New Roman" w:cs="Times New Roman"/>
        </w:rPr>
      </w:pPr>
    </w:p>
    <w:sectPr w:rsidR="007B1730" w:rsidRPr="002765E9" w:rsidSect="00552FF6">
      <w:footerReference w:type="default" r:id="rId7"/>
      <w:pgSz w:w="11906" w:h="16838" w:code="9"/>
      <w:pgMar w:top="1134" w:right="1134" w:bottom="1134" w:left="1701" w:header="340" w:footer="5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DD1" w:rsidRDefault="000D5DD1" w:rsidP="00593B9B">
      <w:pPr>
        <w:spacing w:after="0" w:line="240" w:lineRule="auto"/>
      </w:pPr>
      <w:r>
        <w:separator/>
      </w:r>
    </w:p>
  </w:endnote>
  <w:endnote w:type="continuationSeparator" w:id="1">
    <w:p w:rsidR="000D5DD1" w:rsidRDefault="000D5DD1" w:rsidP="00593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808"/>
      <w:docPartObj>
        <w:docPartGallery w:val="Page Numbers (Bottom of Page)"/>
        <w:docPartUnique/>
      </w:docPartObj>
    </w:sdtPr>
    <w:sdtContent>
      <w:p w:rsidR="00A154BC" w:rsidRDefault="0021545F">
        <w:pPr>
          <w:pStyle w:val="Footer"/>
          <w:jc w:val="center"/>
        </w:pPr>
        <w:fldSimple w:instr=" PAGE   \* MERGEFORMAT ">
          <w:r w:rsidR="00D92028">
            <w:rPr>
              <w:noProof/>
            </w:rPr>
            <w:t>7</w:t>
          </w:r>
        </w:fldSimple>
      </w:p>
    </w:sdtContent>
  </w:sdt>
  <w:p w:rsidR="00A154BC" w:rsidRDefault="00A15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DD1" w:rsidRDefault="000D5DD1" w:rsidP="00593B9B">
      <w:pPr>
        <w:spacing w:after="0" w:line="240" w:lineRule="auto"/>
      </w:pPr>
      <w:r>
        <w:separator/>
      </w:r>
    </w:p>
  </w:footnote>
  <w:footnote w:type="continuationSeparator" w:id="1">
    <w:p w:rsidR="000D5DD1" w:rsidRDefault="000D5DD1" w:rsidP="00593B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2C2"/>
    <w:multiLevelType w:val="hybridMultilevel"/>
    <w:tmpl w:val="D7B0103A"/>
    <w:lvl w:ilvl="0" w:tplc="786C6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4269B"/>
    <w:multiLevelType w:val="hybridMultilevel"/>
    <w:tmpl w:val="87E006A8"/>
    <w:lvl w:ilvl="0" w:tplc="FDB84746">
      <w:start w:val="1"/>
      <w:numFmt w:val="bullet"/>
      <w:lvlText w:val=""/>
      <w:lvlJc w:val="left"/>
      <w:pPr>
        <w:tabs>
          <w:tab w:val="num" w:pos="1060"/>
        </w:tabs>
        <w:ind w:left="1060" w:hanging="34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8F30D9"/>
    <w:multiLevelType w:val="hybridMultilevel"/>
    <w:tmpl w:val="A36AC4B4"/>
    <w:lvl w:ilvl="0" w:tplc="907A43D4">
      <w:start w:val="1"/>
      <w:numFmt w:val="decimal"/>
      <w:lvlText w:val="%1."/>
      <w:lvlJc w:val="left"/>
      <w:pPr>
        <w:ind w:left="1710" w:hanging="99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055FB2"/>
    <w:multiLevelType w:val="hybridMultilevel"/>
    <w:tmpl w:val="D14E2F88"/>
    <w:lvl w:ilvl="0" w:tplc="CF268AD6">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D141BB"/>
    <w:multiLevelType w:val="hybridMultilevel"/>
    <w:tmpl w:val="5688F886"/>
    <w:lvl w:ilvl="0" w:tplc="1632C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0303DB"/>
    <w:multiLevelType w:val="hybridMultilevel"/>
    <w:tmpl w:val="3420259E"/>
    <w:lvl w:ilvl="0" w:tplc="6392497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2A609B"/>
    <w:multiLevelType w:val="hybridMultilevel"/>
    <w:tmpl w:val="F5F2CF42"/>
    <w:lvl w:ilvl="0" w:tplc="CF1CDB4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A874F8"/>
    <w:multiLevelType w:val="hybridMultilevel"/>
    <w:tmpl w:val="4E602AD4"/>
    <w:lvl w:ilvl="0" w:tplc="0D76B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2D0D"/>
    <w:multiLevelType w:val="hybridMultilevel"/>
    <w:tmpl w:val="6F7C5434"/>
    <w:lvl w:ilvl="0" w:tplc="714008A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F0685C"/>
    <w:multiLevelType w:val="hybridMultilevel"/>
    <w:tmpl w:val="A3B4D7F6"/>
    <w:lvl w:ilvl="0" w:tplc="791EFD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4D37305"/>
    <w:multiLevelType w:val="hybridMultilevel"/>
    <w:tmpl w:val="59AEC486"/>
    <w:lvl w:ilvl="0" w:tplc="D1BA8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657023"/>
    <w:multiLevelType w:val="hybridMultilevel"/>
    <w:tmpl w:val="B2B20A58"/>
    <w:lvl w:ilvl="0" w:tplc="1B3C4E5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35E204B"/>
    <w:multiLevelType w:val="hybridMultilevel"/>
    <w:tmpl w:val="E458A5B4"/>
    <w:lvl w:ilvl="0" w:tplc="707CD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352241"/>
    <w:multiLevelType w:val="hybridMultilevel"/>
    <w:tmpl w:val="CEA427A2"/>
    <w:lvl w:ilvl="0" w:tplc="E2AEB1A6">
      <w:start w:val="1"/>
      <w:numFmt w:val="lowerLetter"/>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AF5DC0"/>
    <w:multiLevelType w:val="hybridMultilevel"/>
    <w:tmpl w:val="0216447E"/>
    <w:lvl w:ilvl="0" w:tplc="1B644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C82A94"/>
    <w:multiLevelType w:val="hybridMultilevel"/>
    <w:tmpl w:val="F5E0416A"/>
    <w:lvl w:ilvl="0" w:tplc="1430DB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0BB2D02"/>
    <w:multiLevelType w:val="hybridMultilevel"/>
    <w:tmpl w:val="F69421C2"/>
    <w:lvl w:ilvl="0" w:tplc="837EE474">
      <w:start w:val="1"/>
      <w:numFmt w:val="decimal"/>
      <w:lvlText w:val="%1."/>
      <w:lvlJc w:val="left"/>
      <w:pPr>
        <w:ind w:left="1710" w:hanging="99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EB462C"/>
    <w:multiLevelType w:val="hybridMultilevel"/>
    <w:tmpl w:val="D2E2D0CC"/>
    <w:lvl w:ilvl="0" w:tplc="3530F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985A02"/>
    <w:multiLevelType w:val="hybridMultilevel"/>
    <w:tmpl w:val="2682AACC"/>
    <w:lvl w:ilvl="0" w:tplc="0BA03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920572"/>
    <w:multiLevelType w:val="hybridMultilevel"/>
    <w:tmpl w:val="A6F48C4C"/>
    <w:lvl w:ilvl="0" w:tplc="B25E706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EF76D1"/>
    <w:multiLevelType w:val="hybridMultilevel"/>
    <w:tmpl w:val="922C4ABC"/>
    <w:lvl w:ilvl="0" w:tplc="D14E14F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A85B71"/>
    <w:multiLevelType w:val="hybridMultilevel"/>
    <w:tmpl w:val="35F68800"/>
    <w:lvl w:ilvl="0" w:tplc="0D862F38">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4F5232"/>
    <w:multiLevelType w:val="hybridMultilevel"/>
    <w:tmpl w:val="2F3454DA"/>
    <w:lvl w:ilvl="0" w:tplc="D9A06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383B93"/>
    <w:multiLevelType w:val="hybridMultilevel"/>
    <w:tmpl w:val="A1305F42"/>
    <w:lvl w:ilvl="0" w:tplc="FC1679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AB4EA3"/>
    <w:multiLevelType w:val="hybridMultilevel"/>
    <w:tmpl w:val="A50098EC"/>
    <w:lvl w:ilvl="0" w:tplc="5CD01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22"/>
  </w:num>
  <w:num w:numId="4">
    <w:abstractNumId w:val="6"/>
  </w:num>
  <w:num w:numId="5">
    <w:abstractNumId w:val="8"/>
  </w:num>
  <w:num w:numId="6">
    <w:abstractNumId w:val="5"/>
  </w:num>
  <w:num w:numId="7">
    <w:abstractNumId w:val="3"/>
  </w:num>
  <w:num w:numId="8">
    <w:abstractNumId w:val="14"/>
  </w:num>
  <w:num w:numId="9">
    <w:abstractNumId w:val="0"/>
  </w:num>
  <w:num w:numId="10">
    <w:abstractNumId w:val="16"/>
  </w:num>
  <w:num w:numId="11">
    <w:abstractNumId w:val="17"/>
  </w:num>
  <w:num w:numId="12">
    <w:abstractNumId w:val="19"/>
  </w:num>
  <w:num w:numId="13">
    <w:abstractNumId w:val="13"/>
  </w:num>
  <w:num w:numId="14">
    <w:abstractNumId w:val="20"/>
  </w:num>
  <w:num w:numId="15">
    <w:abstractNumId w:val="21"/>
  </w:num>
  <w:num w:numId="16">
    <w:abstractNumId w:val="23"/>
  </w:num>
  <w:num w:numId="17">
    <w:abstractNumId w:val="15"/>
  </w:num>
  <w:num w:numId="18">
    <w:abstractNumId w:val="4"/>
  </w:num>
  <w:num w:numId="19">
    <w:abstractNumId w:val="1"/>
  </w:num>
  <w:num w:numId="20">
    <w:abstractNumId w:val="11"/>
  </w:num>
  <w:num w:numId="21">
    <w:abstractNumId w:val="18"/>
  </w:num>
  <w:num w:numId="22">
    <w:abstractNumId w:val="7"/>
  </w:num>
  <w:num w:numId="23">
    <w:abstractNumId w:val="24"/>
  </w:num>
  <w:num w:numId="24">
    <w:abstractNumId w:val="1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52FF6"/>
    <w:rsid w:val="00035756"/>
    <w:rsid w:val="00082F78"/>
    <w:rsid w:val="000D0288"/>
    <w:rsid w:val="000D5DD1"/>
    <w:rsid w:val="000E1790"/>
    <w:rsid w:val="00136EF6"/>
    <w:rsid w:val="00153467"/>
    <w:rsid w:val="001C3E95"/>
    <w:rsid w:val="0020501E"/>
    <w:rsid w:val="0021545F"/>
    <w:rsid w:val="00217DB5"/>
    <w:rsid w:val="00246B7E"/>
    <w:rsid w:val="002622FE"/>
    <w:rsid w:val="002765E9"/>
    <w:rsid w:val="003366C4"/>
    <w:rsid w:val="00336AFE"/>
    <w:rsid w:val="00383774"/>
    <w:rsid w:val="003927CA"/>
    <w:rsid w:val="003969F8"/>
    <w:rsid w:val="004A1067"/>
    <w:rsid w:val="00503D00"/>
    <w:rsid w:val="00510FAE"/>
    <w:rsid w:val="00540687"/>
    <w:rsid w:val="00552FF6"/>
    <w:rsid w:val="00553C0A"/>
    <w:rsid w:val="00555110"/>
    <w:rsid w:val="00591E8D"/>
    <w:rsid w:val="00593B9B"/>
    <w:rsid w:val="005C4969"/>
    <w:rsid w:val="0067238E"/>
    <w:rsid w:val="006D09CA"/>
    <w:rsid w:val="00702B68"/>
    <w:rsid w:val="00745B89"/>
    <w:rsid w:val="007B1730"/>
    <w:rsid w:val="007D1C3A"/>
    <w:rsid w:val="007E5DDF"/>
    <w:rsid w:val="00805B4C"/>
    <w:rsid w:val="00826425"/>
    <w:rsid w:val="008C28CD"/>
    <w:rsid w:val="00937F82"/>
    <w:rsid w:val="00A01460"/>
    <w:rsid w:val="00A01F54"/>
    <w:rsid w:val="00A07975"/>
    <w:rsid w:val="00A154BC"/>
    <w:rsid w:val="00A32FFA"/>
    <w:rsid w:val="00A3698D"/>
    <w:rsid w:val="00A47677"/>
    <w:rsid w:val="00B00A14"/>
    <w:rsid w:val="00B52ABD"/>
    <w:rsid w:val="00B63962"/>
    <w:rsid w:val="00BC3CF2"/>
    <w:rsid w:val="00C23D98"/>
    <w:rsid w:val="00C821D4"/>
    <w:rsid w:val="00CC4634"/>
    <w:rsid w:val="00CD45D3"/>
    <w:rsid w:val="00D017B1"/>
    <w:rsid w:val="00D41EAC"/>
    <w:rsid w:val="00D92028"/>
    <w:rsid w:val="00DB405B"/>
    <w:rsid w:val="00DC4210"/>
    <w:rsid w:val="00DD4D85"/>
    <w:rsid w:val="00E1433C"/>
    <w:rsid w:val="00EF0480"/>
    <w:rsid w:val="00F15A4B"/>
    <w:rsid w:val="00F201BA"/>
    <w:rsid w:val="00F31085"/>
    <w:rsid w:val="00F749B6"/>
    <w:rsid w:val="00FD0D7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730"/>
  </w:style>
  <w:style w:type="paragraph" w:styleId="Heading1">
    <w:name w:val="heading 1"/>
    <w:basedOn w:val="Normal"/>
    <w:next w:val="Normal"/>
    <w:link w:val="Heading1Char"/>
    <w:autoRedefine/>
    <w:qFormat/>
    <w:rsid w:val="00552FF6"/>
    <w:pPr>
      <w:keepNext/>
      <w:spacing w:before="120" w:after="120" w:line="240" w:lineRule="auto"/>
      <w:jc w:val="center"/>
      <w:outlineLvl w:val="0"/>
    </w:pPr>
    <w:rPr>
      <w:rFonts w:ascii="Times New Roman" w:eastAsia="Calibri" w:hAnsi="Times New Roman" w:cs="Times New Roman"/>
      <w:b/>
      <w:bCs/>
      <w:kern w:val="32"/>
      <w:sz w:val="32"/>
      <w:szCs w:val="32"/>
      <w:lang w:val="en-US"/>
    </w:rPr>
  </w:style>
  <w:style w:type="paragraph" w:styleId="Heading2">
    <w:name w:val="heading 2"/>
    <w:basedOn w:val="Normal"/>
    <w:next w:val="Normal"/>
    <w:link w:val="Heading2Char"/>
    <w:autoRedefine/>
    <w:qFormat/>
    <w:rsid w:val="00552FF6"/>
    <w:pPr>
      <w:keepNext/>
      <w:spacing w:after="120" w:line="240" w:lineRule="auto"/>
      <w:ind w:firstLine="720"/>
      <w:jc w:val="both"/>
      <w:outlineLvl w:val="1"/>
    </w:pPr>
    <w:rPr>
      <w:rFonts w:ascii="Times New Roman" w:eastAsia="Calibri" w:hAnsi="Times New Roman" w:cs="Times New Roman"/>
      <w:b/>
      <w:bCs/>
      <w:noProof/>
      <w:color w:val="000000" w:themeColor="text1"/>
      <w:sz w:val="28"/>
      <w:szCs w:val="28"/>
    </w:rPr>
  </w:style>
  <w:style w:type="paragraph" w:styleId="Heading4">
    <w:name w:val="heading 4"/>
    <w:basedOn w:val="Normal"/>
    <w:next w:val="Normal"/>
    <w:link w:val="Heading4Char"/>
    <w:uiPriority w:val="9"/>
    <w:semiHidden/>
    <w:unhideWhenUsed/>
    <w:qFormat/>
    <w:rsid w:val="00552FF6"/>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qFormat/>
    <w:rsid w:val="00552FF6"/>
    <w:pPr>
      <w:spacing w:before="240" w:after="60" w:line="240" w:lineRule="auto"/>
      <w:outlineLvl w:val="4"/>
    </w:pPr>
    <w:rPr>
      <w:rFonts w:ascii=".VnTime" w:eastAsia="Times New Roman" w:hAnsi=".VnTime" w:cs="Times New Roman"/>
      <w:b/>
      <w:bCs/>
      <w:i/>
      <w:iCs/>
      <w:sz w:val="26"/>
      <w:szCs w:val="26"/>
      <w:lang w:val="en-US"/>
    </w:rPr>
  </w:style>
  <w:style w:type="paragraph" w:styleId="Heading7">
    <w:name w:val="heading 7"/>
    <w:basedOn w:val="Normal"/>
    <w:next w:val="Normal"/>
    <w:link w:val="Heading7Char"/>
    <w:uiPriority w:val="9"/>
    <w:semiHidden/>
    <w:unhideWhenUsed/>
    <w:qFormat/>
    <w:rsid w:val="00552FF6"/>
    <w:pPr>
      <w:keepNext/>
      <w:keepLines/>
      <w:spacing w:before="200" w:after="0"/>
      <w:outlineLvl w:val="6"/>
    </w:pPr>
    <w:rPr>
      <w:rFonts w:asciiTheme="majorHAnsi" w:eastAsiaTheme="majorEastAsia" w:hAnsiTheme="majorHAnsi" w:cstheme="majorBidi"/>
      <w:i/>
      <w:iCs/>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2FF6"/>
    <w:rPr>
      <w:rFonts w:ascii="Times New Roman" w:eastAsia="Calibri" w:hAnsi="Times New Roman" w:cs="Times New Roman"/>
      <w:b/>
      <w:bCs/>
      <w:kern w:val="32"/>
      <w:sz w:val="32"/>
      <w:szCs w:val="32"/>
      <w:lang w:val="en-US"/>
    </w:rPr>
  </w:style>
  <w:style w:type="character" w:customStyle="1" w:styleId="Heading2Char">
    <w:name w:val="Heading 2 Char"/>
    <w:basedOn w:val="DefaultParagraphFont"/>
    <w:link w:val="Heading2"/>
    <w:rsid w:val="00552FF6"/>
    <w:rPr>
      <w:rFonts w:ascii="Times New Roman" w:eastAsia="Calibri" w:hAnsi="Times New Roman" w:cs="Times New Roman"/>
      <w:b/>
      <w:bCs/>
      <w:noProof/>
      <w:color w:val="000000" w:themeColor="text1"/>
      <w:sz w:val="28"/>
      <w:szCs w:val="28"/>
    </w:rPr>
  </w:style>
  <w:style w:type="character" w:customStyle="1" w:styleId="Heading4Char">
    <w:name w:val="Heading 4 Char"/>
    <w:basedOn w:val="DefaultParagraphFont"/>
    <w:link w:val="Heading4"/>
    <w:uiPriority w:val="9"/>
    <w:semiHidden/>
    <w:rsid w:val="00552FF6"/>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rsid w:val="00552FF6"/>
    <w:rPr>
      <w:rFonts w:ascii=".VnTime" w:eastAsia="Times New Roman" w:hAnsi=".VnTime" w:cs="Times New Roman"/>
      <w:b/>
      <w:bCs/>
      <w:i/>
      <w:iCs/>
      <w:sz w:val="26"/>
      <w:szCs w:val="26"/>
      <w:lang w:val="en-US"/>
    </w:rPr>
  </w:style>
  <w:style w:type="character" w:customStyle="1" w:styleId="Heading7Char">
    <w:name w:val="Heading 7 Char"/>
    <w:basedOn w:val="DefaultParagraphFont"/>
    <w:link w:val="Heading7"/>
    <w:uiPriority w:val="9"/>
    <w:semiHidden/>
    <w:rsid w:val="00552FF6"/>
    <w:rPr>
      <w:rFonts w:asciiTheme="majorHAnsi" w:eastAsiaTheme="majorEastAsia" w:hAnsiTheme="majorHAnsi" w:cstheme="majorBidi"/>
      <w:i/>
      <w:iCs/>
      <w:color w:val="404040" w:themeColor="text1" w:themeTint="BF"/>
      <w:lang w:val="en-US"/>
    </w:rPr>
  </w:style>
  <w:style w:type="numbering" w:customStyle="1" w:styleId="NoList1">
    <w:name w:val="No List1"/>
    <w:next w:val="NoList"/>
    <w:uiPriority w:val="99"/>
    <w:semiHidden/>
    <w:unhideWhenUsed/>
    <w:rsid w:val="00552FF6"/>
  </w:style>
  <w:style w:type="paragraph" w:styleId="BodyText">
    <w:name w:val="Body Text"/>
    <w:basedOn w:val="Normal"/>
    <w:link w:val="BodyTextChar"/>
    <w:uiPriority w:val="99"/>
    <w:rsid w:val="00552FF6"/>
    <w:pPr>
      <w:spacing w:before="60" w:after="60" w:line="360" w:lineRule="exact"/>
      <w:jc w:val="both"/>
    </w:pPr>
    <w:rPr>
      <w:rFonts w:ascii="Times New Roman" w:eastAsia="Calibri" w:hAnsi="Times New Roman" w:cs="Times New Roman"/>
      <w:sz w:val="28"/>
      <w:szCs w:val="28"/>
      <w:lang w:val="en-US"/>
    </w:rPr>
  </w:style>
  <w:style w:type="character" w:customStyle="1" w:styleId="BodyTextChar">
    <w:name w:val="Body Text Char"/>
    <w:basedOn w:val="DefaultParagraphFont"/>
    <w:link w:val="BodyText"/>
    <w:uiPriority w:val="99"/>
    <w:rsid w:val="00552FF6"/>
    <w:rPr>
      <w:rFonts w:ascii="Times New Roman" w:eastAsia="Calibri" w:hAnsi="Times New Roman" w:cs="Times New Roman"/>
      <w:sz w:val="28"/>
      <w:szCs w:val="28"/>
      <w:lang w:val="en-US"/>
    </w:rPr>
  </w:style>
  <w:style w:type="paragraph" w:styleId="Footer">
    <w:name w:val="footer"/>
    <w:basedOn w:val="Normal"/>
    <w:link w:val="FooterChar"/>
    <w:uiPriority w:val="99"/>
    <w:rsid w:val="00552FF6"/>
    <w:pPr>
      <w:tabs>
        <w:tab w:val="center" w:pos="4320"/>
        <w:tab w:val="right" w:pos="8640"/>
      </w:tabs>
      <w:spacing w:before="60" w:after="60" w:line="360" w:lineRule="exact"/>
      <w:jc w:val="both"/>
    </w:pPr>
    <w:rPr>
      <w:rFonts w:ascii="Times New Roman" w:eastAsia="Calibri" w:hAnsi="Times New Roman" w:cs="Times New Roman"/>
      <w:sz w:val="24"/>
      <w:szCs w:val="24"/>
      <w:lang w:val="en-US"/>
    </w:rPr>
  </w:style>
  <w:style w:type="character" w:customStyle="1" w:styleId="FooterChar">
    <w:name w:val="Footer Char"/>
    <w:basedOn w:val="DefaultParagraphFont"/>
    <w:link w:val="Footer"/>
    <w:uiPriority w:val="99"/>
    <w:rsid w:val="00552FF6"/>
    <w:rPr>
      <w:rFonts w:ascii="Times New Roman" w:eastAsia="Calibri" w:hAnsi="Times New Roman" w:cs="Times New Roman"/>
      <w:sz w:val="24"/>
      <w:szCs w:val="24"/>
      <w:lang w:val="en-US"/>
    </w:rPr>
  </w:style>
  <w:style w:type="paragraph" w:styleId="NormalWeb">
    <w:name w:val="Normal (Web)"/>
    <w:basedOn w:val="Normal"/>
    <w:uiPriority w:val="99"/>
    <w:rsid w:val="00552F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552FF6"/>
    <w:pPr>
      <w:spacing w:before="60" w:after="120" w:line="360" w:lineRule="exact"/>
      <w:ind w:left="360"/>
      <w:jc w:val="both"/>
    </w:pPr>
    <w:rPr>
      <w:rFonts w:ascii="Times New Roman" w:eastAsia="Calibri" w:hAnsi="Times New Roman" w:cs="Times New Roman"/>
      <w:sz w:val="24"/>
      <w:szCs w:val="24"/>
      <w:lang w:val="en-US"/>
    </w:rPr>
  </w:style>
  <w:style w:type="character" w:customStyle="1" w:styleId="BodyTextIndentChar">
    <w:name w:val="Body Text Indent Char"/>
    <w:basedOn w:val="DefaultParagraphFont"/>
    <w:link w:val="BodyTextIndent"/>
    <w:rsid w:val="00552FF6"/>
    <w:rPr>
      <w:rFonts w:ascii="Times New Roman" w:eastAsia="Calibri" w:hAnsi="Times New Roman" w:cs="Times New Roman"/>
      <w:sz w:val="24"/>
      <w:szCs w:val="24"/>
      <w:lang w:val="en-US"/>
    </w:rPr>
  </w:style>
  <w:style w:type="paragraph" w:customStyle="1" w:styleId="Style14ptBlackJustifiedFirstline1">
    <w:name w:val="Style 14 pt Black Justified First line:  1"/>
    <w:aliases w:val="27 cm Before:  6 pt"/>
    <w:basedOn w:val="Normal"/>
    <w:autoRedefine/>
    <w:uiPriority w:val="99"/>
    <w:rsid w:val="00552FF6"/>
    <w:pPr>
      <w:spacing w:before="120" w:after="0" w:line="240" w:lineRule="auto"/>
      <w:ind w:firstLine="720"/>
      <w:jc w:val="both"/>
    </w:pPr>
    <w:rPr>
      <w:rFonts w:ascii="Times New Roman" w:eastAsia="Times New Roman" w:hAnsi="Times New Roman" w:cs="Times New Roman"/>
      <w:noProof/>
      <w:sz w:val="26"/>
      <w:szCs w:val="26"/>
      <w:lang w:val="en-US" w:eastAsia="vi-VN"/>
    </w:rPr>
  </w:style>
  <w:style w:type="paragraph" w:styleId="Title">
    <w:name w:val="Title"/>
    <w:basedOn w:val="Normal"/>
    <w:link w:val="TitleChar"/>
    <w:qFormat/>
    <w:rsid w:val="00552FF6"/>
    <w:pPr>
      <w:autoSpaceDE w:val="0"/>
      <w:autoSpaceDN w:val="0"/>
      <w:spacing w:after="0" w:line="240" w:lineRule="auto"/>
      <w:jc w:val="center"/>
    </w:pPr>
    <w:rPr>
      <w:rFonts w:ascii=".VnTimeH" w:eastAsia="Calibri" w:hAnsi=".VnTimeH" w:cs="Times New Roman"/>
      <w:b/>
      <w:bCs/>
      <w:sz w:val="20"/>
      <w:szCs w:val="20"/>
      <w:lang w:val="en-US"/>
    </w:rPr>
  </w:style>
  <w:style w:type="character" w:customStyle="1" w:styleId="TitleChar">
    <w:name w:val="Title Char"/>
    <w:basedOn w:val="DefaultParagraphFont"/>
    <w:link w:val="Title"/>
    <w:rsid w:val="00552FF6"/>
    <w:rPr>
      <w:rFonts w:ascii=".VnTimeH" w:eastAsia="Calibri" w:hAnsi=".VnTimeH" w:cs="Times New Roman"/>
      <w:b/>
      <w:bCs/>
      <w:sz w:val="20"/>
      <w:szCs w:val="20"/>
      <w:lang w:val="en-US"/>
    </w:rPr>
  </w:style>
  <w:style w:type="character" w:customStyle="1" w:styleId="normalcharchar">
    <w:name w:val="normal____char__char"/>
    <w:basedOn w:val="DefaultParagraphFont"/>
    <w:rsid w:val="00552FF6"/>
  </w:style>
  <w:style w:type="paragraph" w:customStyle="1" w:styleId="normal0">
    <w:name w:val="normal"/>
    <w:basedOn w:val="Normal"/>
    <w:rsid w:val="00552FF6"/>
    <w:pPr>
      <w:spacing w:before="100" w:beforeAutospacing="1" w:after="100" w:afterAutospacing="1" w:line="330" w:lineRule="exact"/>
      <w:ind w:firstLine="720"/>
      <w:jc w:val="both"/>
    </w:pPr>
    <w:rPr>
      <w:rFonts w:ascii="Times New Roman" w:eastAsia="Times New Roman" w:hAnsi="Times New Roman" w:cs="Times New Roman"/>
      <w:sz w:val="24"/>
      <w:szCs w:val="24"/>
      <w:lang w:val="en-US"/>
    </w:rPr>
  </w:style>
  <w:style w:type="paragraph" w:customStyle="1" w:styleId="n-dieund">
    <w:name w:val="n-dieund"/>
    <w:basedOn w:val="Normal"/>
    <w:rsid w:val="00552FF6"/>
    <w:pPr>
      <w:widowControl w:val="0"/>
      <w:autoSpaceDE w:val="0"/>
      <w:autoSpaceDN w:val="0"/>
      <w:spacing w:after="120" w:line="240" w:lineRule="auto"/>
      <w:ind w:firstLine="709"/>
      <w:jc w:val="both"/>
    </w:pPr>
    <w:rPr>
      <w:rFonts w:ascii=".VnTime" w:eastAsia="Times New Roman" w:hAnsi=".VnTime" w:cs=".VnTime"/>
      <w:sz w:val="28"/>
      <w:szCs w:val="28"/>
      <w:lang w:val="en-US"/>
    </w:rPr>
  </w:style>
  <w:style w:type="paragraph" w:styleId="ListParagraph">
    <w:name w:val="List Paragraph"/>
    <w:basedOn w:val="Normal"/>
    <w:uiPriority w:val="34"/>
    <w:qFormat/>
    <w:rsid w:val="00552FF6"/>
    <w:pPr>
      <w:ind w:left="720"/>
      <w:contextualSpacing/>
    </w:pPr>
    <w:rPr>
      <w:rFonts w:ascii="Calibri" w:eastAsia="Calibri" w:hAnsi="Calibri" w:cs="Calibri"/>
      <w:lang w:val="en-US"/>
    </w:rPr>
  </w:style>
  <w:style w:type="paragraph" w:customStyle="1" w:styleId="Blockquote">
    <w:name w:val="Blockquote"/>
    <w:basedOn w:val="Normal"/>
    <w:rsid w:val="00552FF6"/>
    <w:pPr>
      <w:autoSpaceDE w:val="0"/>
      <w:autoSpaceDN w:val="0"/>
      <w:spacing w:before="100" w:after="100" w:line="240" w:lineRule="auto"/>
      <w:ind w:left="360" w:right="360"/>
    </w:pPr>
    <w:rPr>
      <w:rFonts w:ascii="Times New Roman" w:eastAsia="Times New Roman" w:hAnsi="Times New Roman" w:cs="Times New Roman"/>
      <w:sz w:val="20"/>
      <w:szCs w:val="20"/>
      <w:lang w:val="en-US"/>
    </w:rPr>
  </w:style>
  <w:style w:type="character" w:customStyle="1" w:styleId="normalchar1">
    <w:name w:val="normal__char1"/>
    <w:rsid w:val="00552FF6"/>
    <w:rPr>
      <w:rFonts w:ascii="Times New Roman" w:hAnsi="Times New Roman" w:cs="Times New Roman" w:hint="default"/>
      <w:strike w:val="0"/>
      <w:dstrike w:val="0"/>
      <w:sz w:val="20"/>
      <w:szCs w:val="20"/>
      <w:u w:val="none"/>
      <w:effect w:val="none"/>
    </w:rPr>
  </w:style>
  <w:style w:type="paragraph" w:styleId="BodyText2">
    <w:name w:val="Body Text 2"/>
    <w:basedOn w:val="Normal"/>
    <w:link w:val="BodyText2Char"/>
    <w:unhideWhenUsed/>
    <w:rsid w:val="00552FF6"/>
    <w:pPr>
      <w:spacing w:after="120" w:line="480" w:lineRule="auto"/>
    </w:pPr>
    <w:rPr>
      <w:rFonts w:ascii="Calibri" w:eastAsia="Calibri" w:hAnsi="Calibri" w:cs="Calibri"/>
      <w:lang w:val="en-US"/>
    </w:rPr>
  </w:style>
  <w:style w:type="character" w:customStyle="1" w:styleId="BodyText2Char">
    <w:name w:val="Body Text 2 Char"/>
    <w:basedOn w:val="DefaultParagraphFont"/>
    <w:link w:val="BodyText2"/>
    <w:rsid w:val="00552FF6"/>
    <w:rPr>
      <w:rFonts w:ascii="Calibri" w:eastAsia="Calibri" w:hAnsi="Calibri" w:cs="Calibri"/>
      <w:lang w:val="en-US"/>
    </w:rPr>
  </w:style>
  <w:style w:type="paragraph" w:styleId="BodyTextIndent2">
    <w:name w:val="Body Text Indent 2"/>
    <w:basedOn w:val="Normal"/>
    <w:link w:val="BodyTextIndent2Char"/>
    <w:uiPriority w:val="99"/>
    <w:unhideWhenUsed/>
    <w:rsid w:val="00552FF6"/>
    <w:pPr>
      <w:spacing w:after="120" w:line="480" w:lineRule="auto"/>
      <w:ind w:left="360"/>
    </w:pPr>
    <w:rPr>
      <w:rFonts w:ascii="Calibri" w:eastAsia="Calibri" w:hAnsi="Calibri" w:cs="Calibri"/>
      <w:lang w:val="en-US"/>
    </w:rPr>
  </w:style>
  <w:style w:type="character" w:customStyle="1" w:styleId="BodyTextIndent2Char">
    <w:name w:val="Body Text Indent 2 Char"/>
    <w:basedOn w:val="DefaultParagraphFont"/>
    <w:link w:val="BodyTextIndent2"/>
    <w:uiPriority w:val="99"/>
    <w:rsid w:val="00552FF6"/>
    <w:rPr>
      <w:rFonts w:ascii="Calibri" w:eastAsia="Calibri" w:hAnsi="Calibri" w:cs="Calibri"/>
      <w:lang w:val="en-US"/>
    </w:rPr>
  </w:style>
  <w:style w:type="paragraph" w:styleId="Header">
    <w:name w:val="header"/>
    <w:basedOn w:val="Normal"/>
    <w:link w:val="HeaderChar"/>
    <w:uiPriority w:val="99"/>
    <w:unhideWhenUsed/>
    <w:rsid w:val="00552FF6"/>
    <w:pPr>
      <w:tabs>
        <w:tab w:val="center" w:pos="4680"/>
        <w:tab w:val="right" w:pos="9360"/>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552FF6"/>
    <w:rPr>
      <w:rFonts w:ascii="Calibri" w:eastAsia="Calibri" w:hAnsi="Calibri" w:cs="Calibri"/>
      <w:lang w:val="en-US"/>
    </w:rPr>
  </w:style>
  <w:style w:type="paragraph" w:customStyle="1" w:styleId="abc">
    <w:name w:val="abc"/>
    <w:basedOn w:val="Normal"/>
    <w:rsid w:val="00552FF6"/>
    <w:pPr>
      <w:overflowPunct w:val="0"/>
      <w:autoSpaceDE w:val="0"/>
      <w:autoSpaceDN w:val="0"/>
      <w:adjustRightInd w:val="0"/>
      <w:spacing w:after="0" w:line="240" w:lineRule="auto"/>
    </w:pPr>
    <w:rPr>
      <w:rFonts w:ascii="Times New Roman" w:eastAsia="Times New Roman" w:hAnsi="Times New Roman" w:cs="Times New Roman"/>
      <w:kern w:val="16"/>
      <w:sz w:val="28"/>
      <w:szCs w:val="20"/>
      <w:lang w:val="en-US"/>
    </w:rPr>
  </w:style>
  <w:style w:type="paragraph" w:styleId="BodyText3">
    <w:name w:val="Body Text 3"/>
    <w:basedOn w:val="Normal"/>
    <w:link w:val="BodyText3Char"/>
    <w:uiPriority w:val="99"/>
    <w:semiHidden/>
    <w:unhideWhenUsed/>
    <w:rsid w:val="00552FF6"/>
    <w:pPr>
      <w:spacing w:after="120"/>
    </w:pPr>
    <w:rPr>
      <w:rFonts w:ascii="Calibri" w:eastAsia="Calibri" w:hAnsi="Calibri" w:cs="Calibri"/>
      <w:sz w:val="16"/>
      <w:szCs w:val="16"/>
      <w:lang w:val="en-US"/>
    </w:rPr>
  </w:style>
  <w:style w:type="character" w:customStyle="1" w:styleId="BodyText3Char">
    <w:name w:val="Body Text 3 Char"/>
    <w:basedOn w:val="DefaultParagraphFont"/>
    <w:link w:val="BodyText3"/>
    <w:uiPriority w:val="99"/>
    <w:semiHidden/>
    <w:rsid w:val="00552FF6"/>
    <w:rPr>
      <w:rFonts w:ascii="Calibri" w:eastAsia="Calibri" w:hAnsi="Calibri" w:cs="Calibri"/>
      <w:sz w:val="16"/>
      <w:szCs w:val="16"/>
      <w:lang w:val="en-US"/>
    </w:rPr>
  </w:style>
  <w:style w:type="paragraph" w:customStyle="1" w:styleId="Char">
    <w:name w:val="Char"/>
    <w:basedOn w:val="Normal"/>
    <w:rsid w:val="00552FF6"/>
    <w:pPr>
      <w:spacing w:after="0" w:line="240" w:lineRule="auto"/>
    </w:pPr>
    <w:rPr>
      <w:rFonts w:ascii="Arial" w:eastAsia="Times New Roman" w:hAnsi="Arial" w:cs="Times New Roman"/>
      <w:szCs w:val="20"/>
      <w:lang w:val="en-AU"/>
    </w:rPr>
  </w:style>
  <w:style w:type="paragraph" w:styleId="BalloonText">
    <w:name w:val="Balloon Text"/>
    <w:basedOn w:val="Normal"/>
    <w:link w:val="BalloonTextChar"/>
    <w:semiHidden/>
    <w:unhideWhenUsed/>
    <w:rsid w:val="00552FF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552FF6"/>
    <w:rPr>
      <w:rFonts w:ascii="Tahoma" w:eastAsia="Calibri" w:hAnsi="Tahoma" w:cs="Tahoma"/>
      <w:sz w:val="16"/>
      <w:szCs w:val="16"/>
      <w:lang w:val="en-US"/>
    </w:rPr>
  </w:style>
  <w:style w:type="paragraph" w:styleId="Caption">
    <w:name w:val="caption"/>
    <w:basedOn w:val="Normal"/>
    <w:next w:val="Normal"/>
    <w:qFormat/>
    <w:rsid w:val="00552FF6"/>
    <w:pPr>
      <w:spacing w:after="0" w:line="240" w:lineRule="auto"/>
      <w:jc w:val="center"/>
    </w:pPr>
    <w:rPr>
      <w:rFonts w:ascii=".VnTimeH" w:eastAsia="Times New Roman" w:hAnsi=".VnTimeH" w:cs="Times New Roman"/>
      <w:b/>
      <w:bCs/>
      <w:sz w:val="28"/>
      <w:szCs w:val="24"/>
      <w:lang w:val="en-US"/>
    </w:rPr>
  </w:style>
  <w:style w:type="character" w:customStyle="1" w:styleId="apple-converted-space">
    <w:name w:val="apple-converted-space"/>
    <w:basedOn w:val="DefaultParagraphFont"/>
    <w:rsid w:val="00552FF6"/>
  </w:style>
  <w:style w:type="character" w:styleId="PageNumber">
    <w:name w:val="page number"/>
    <w:basedOn w:val="DefaultParagraphFont"/>
    <w:rsid w:val="00552FF6"/>
  </w:style>
  <w:style w:type="paragraph" w:customStyle="1" w:styleId="Style1">
    <w:name w:val="Style1"/>
    <w:basedOn w:val="Normal"/>
    <w:rsid w:val="00552FF6"/>
    <w:pPr>
      <w:spacing w:before="120" w:after="120" w:line="240" w:lineRule="auto"/>
      <w:jc w:val="center"/>
    </w:pPr>
    <w:rPr>
      <w:rFonts w:ascii=".VnArial NarrowH" w:eastAsia="Times New Roman" w:hAnsi=".VnArial NarrowH" w:cs="Times New Roman"/>
      <w:b/>
      <w:sz w:val="24"/>
      <w:szCs w:val="20"/>
      <w:lang w:val="en-US"/>
    </w:rPr>
  </w:style>
  <w:style w:type="paragraph" w:customStyle="1" w:styleId="CharChar1">
    <w:name w:val="Char Char1"/>
    <w:basedOn w:val="Normal"/>
    <w:rsid w:val="00552FF6"/>
    <w:pPr>
      <w:spacing w:after="0" w:line="240" w:lineRule="auto"/>
    </w:pPr>
    <w:rPr>
      <w:rFonts w:ascii="Arial" w:eastAsia="Times New Roman" w:hAnsi="Arial" w:cs="Times New Roman"/>
      <w:szCs w:val="20"/>
      <w:lang w:val="en-AU"/>
    </w:rPr>
  </w:style>
  <w:style w:type="paragraph" w:customStyle="1" w:styleId="CharCharCharChar1">
    <w:name w:val="Char Char Char Char1"/>
    <w:basedOn w:val="Normal"/>
    <w:semiHidden/>
    <w:rsid w:val="00552FF6"/>
    <w:pPr>
      <w:spacing w:after="160" w:line="240" w:lineRule="exact"/>
    </w:pPr>
    <w:rPr>
      <w:rFonts w:ascii="Arial" w:eastAsia="Times New Roman" w:hAnsi="Arial" w:cs="Times New Roman"/>
      <w:lang w:val="en-US"/>
    </w:rPr>
  </w:style>
  <w:style w:type="paragraph" w:styleId="List2">
    <w:name w:val="List 2"/>
    <w:basedOn w:val="Normal"/>
    <w:rsid w:val="00552FF6"/>
    <w:pPr>
      <w:autoSpaceDE w:val="0"/>
      <w:autoSpaceDN w:val="0"/>
      <w:spacing w:after="0" w:line="240" w:lineRule="auto"/>
      <w:ind w:left="566" w:hanging="283"/>
    </w:pPr>
    <w:rPr>
      <w:rFonts w:ascii=".VnTime" w:eastAsia="Times New Roman" w:hAnsi=".VnTime" w:cs="Times New Roman"/>
      <w:sz w:val="20"/>
      <w:szCs w:val="20"/>
      <w:lang w:val="en-US"/>
    </w:rPr>
  </w:style>
  <w:style w:type="paragraph" w:customStyle="1" w:styleId="CharChar12Char">
    <w:name w:val="Char Char12 Char"/>
    <w:basedOn w:val="Normal"/>
    <w:next w:val="Normal"/>
    <w:autoRedefine/>
    <w:semiHidden/>
    <w:rsid w:val="00552FF6"/>
    <w:pPr>
      <w:spacing w:before="120" w:after="120" w:line="312" w:lineRule="auto"/>
    </w:pPr>
    <w:rPr>
      <w:rFonts w:ascii="Times New Roman" w:eastAsia="Times New Roman" w:hAnsi="Times New Roman" w:cs="Times New Roman"/>
      <w:sz w:val="28"/>
      <w:szCs w:val="28"/>
      <w:lang w:val="en-US"/>
    </w:rPr>
  </w:style>
  <w:style w:type="paragraph" w:styleId="FootnoteText">
    <w:name w:val="footnote text"/>
    <w:basedOn w:val="Normal"/>
    <w:link w:val="FootnoteTextChar"/>
    <w:semiHidden/>
    <w:rsid w:val="00552FF6"/>
    <w:pPr>
      <w:spacing w:after="0" w:line="240" w:lineRule="auto"/>
    </w:pPr>
    <w:rPr>
      <w:rFonts w:ascii=".VnTime" w:eastAsia="Times New Roman" w:hAnsi=".VnTime" w:cs="Times New Roman"/>
      <w:sz w:val="20"/>
      <w:szCs w:val="20"/>
      <w:lang w:val="en-US"/>
    </w:rPr>
  </w:style>
  <w:style w:type="character" w:customStyle="1" w:styleId="FootnoteTextChar">
    <w:name w:val="Footnote Text Char"/>
    <w:basedOn w:val="DefaultParagraphFont"/>
    <w:link w:val="FootnoteText"/>
    <w:semiHidden/>
    <w:rsid w:val="00552FF6"/>
    <w:rPr>
      <w:rFonts w:ascii=".VnTime" w:eastAsia="Times New Roman" w:hAnsi=".VnTime" w:cs="Times New Roman"/>
      <w:sz w:val="20"/>
      <w:szCs w:val="20"/>
      <w:lang w:val="en-US"/>
    </w:rPr>
  </w:style>
  <w:style w:type="character" w:styleId="FootnoteReference">
    <w:name w:val="footnote reference"/>
    <w:semiHidden/>
    <w:rsid w:val="00552FF6"/>
    <w:rPr>
      <w:vertAlign w:val="superscript"/>
    </w:rPr>
  </w:style>
  <w:style w:type="paragraph" w:customStyle="1" w:styleId="CharCharCharChar">
    <w:name w:val="Char Char Char Char"/>
    <w:basedOn w:val="Normal"/>
    <w:rsid w:val="00552FF6"/>
    <w:pPr>
      <w:spacing w:after="0" w:line="240" w:lineRule="auto"/>
    </w:pPr>
    <w:rPr>
      <w:rFonts w:ascii="Arial" w:eastAsia="Times New Roman" w:hAnsi="Arial" w:cs="Times New Roman"/>
      <w:szCs w:val="20"/>
      <w:lang w:val="en-AU"/>
    </w:rPr>
  </w:style>
  <w:style w:type="paragraph" w:customStyle="1" w:styleId="CharCharCharCharCharCharCharCharChar1Char">
    <w:name w:val="Char Char Char Char Char Char Char Char Char1 Char"/>
    <w:basedOn w:val="Normal"/>
    <w:next w:val="Normal"/>
    <w:autoRedefine/>
    <w:semiHidden/>
    <w:rsid w:val="00552FF6"/>
    <w:pPr>
      <w:spacing w:before="120" w:after="120" w:line="312" w:lineRule="auto"/>
    </w:pPr>
    <w:rPr>
      <w:rFonts w:ascii="Times New Roman" w:eastAsia="Times New Roman" w:hAnsi="Times New Roman" w:cs="Times New Roman"/>
      <w:sz w:val="28"/>
      <w:lang w:val="en-US"/>
    </w:rPr>
  </w:style>
  <w:style w:type="table" w:styleId="TableGrid">
    <w:name w:val="Table Grid"/>
    <w:basedOn w:val="TableNormal"/>
    <w:rsid w:val="00552FF6"/>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552FF6"/>
    <w:pPr>
      <w:spacing w:after="160" w:line="240" w:lineRule="exact"/>
    </w:pPr>
    <w:rPr>
      <w:rFonts w:ascii="Verdana" w:eastAsia="Times New Roman" w:hAnsi="Verdana" w:cs="Verdana"/>
      <w:sz w:val="20"/>
      <w:szCs w:val="20"/>
      <w:lang w:val="en-US"/>
    </w:rPr>
  </w:style>
  <w:style w:type="character" w:styleId="Hyperlink">
    <w:name w:val="Hyperlink"/>
    <w:basedOn w:val="DefaultParagraphFont"/>
    <w:uiPriority w:val="99"/>
    <w:semiHidden/>
    <w:unhideWhenUsed/>
    <w:rsid w:val="00552FF6"/>
    <w:rPr>
      <w:color w:val="0000FF"/>
      <w:u w:val="single"/>
    </w:rPr>
  </w:style>
</w:styles>
</file>

<file path=word/webSettings.xml><?xml version="1.0" encoding="utf-8"?>
<w:webSettings xmlns:r="http://schemas.openxmlformats.org/officeDocument/2006/relationships" xmlns:w="http://schemas.openxmlformats.org/wordprocessingml/2006/main">
  <w:divs>
    <w:div w:id="185953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MyLinh</dc:creator>
  <cp:lastModifiedBy>Vu Ngoc Anh</cp:lastModifiedBy>
  <cp:revision>2</cp:revision>
  <cp:lastPrinted>2017-06-20T02:39:00Z</cp:lastPrinted>
  <dcterms:created xsi:type="dcterms:W3CDTF">2018-02-23T08:16:00Z</dcterms:created>
  <dcterms:modified xsi:type="dcterms:W3CDTF">2018-02-23T08:16:00Z</dcterms:modified>
</cp:coreProperties>
</file>