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42" w:rsidRPr="00073D22" w:rsidRDefault="00511C9A" w:rsidP="000B01FB">
      <w:pPr>
        <w:pStyle w:val="Heading1"/>
        <w:spacing w:before="240"/>
        <w:jc w:val="right"/>
        <w:rPr>
          <w:sz w:val="26"/>
          <w:szCs w:val="26"/>
        </w:rPr>
      </w:pPr>
      <w:r w:rsidRPr="00073D22">
        <w:rPr>
          <w:sz w:val="26"/>
          <w:szCs w:val="26"/>
        </w:rPr>
        <w:t>Phụ lục 1</w:t>
      </w:r>
    </w:p>
    <w:p w:rsidR="00511C9A" w:rsidRPr="00073D22" w:rsidRDefault="00511C9A" w:rsidP="00511C9A">
      <w:pPr>
        <w:spacing w:before="60" w:after="60"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073D22">
        <w:rPr>
          <w:rFonts w:ascii="Times New Roman" w:hAnsi="Times New Roman"/>
          <w:b/>
          <w:sz w:val="26"/>
          <w:szCs w:val="26"/>
        </w:rPr>
        <w:t xml:space="preserve">DANH MỤC ĐẶT HÀNG NHIỆM VỤ KH&amp;CN VỀ QUỸ GEN CẤP QUỐC GIA THUỘC CHƯƠNG TRÌNH BẢO TỒN VÀ SỬ DỤNG BỀN VỮNG NGUỒN GEN ĐẾN NĂM 2025, ĐỊNH HƯỚNG ĐẾN NĂM 2030 </w:t>
      </w:r>
    </w:p>
    <w:p w:rsidR="00511C9A" w:rsidRPr="00073D22" w:rsidRDefault="00511C9A" w:rsidP="00511C9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73D22">
        <w:rPr>
          <w:rFonts w:ascii="Times New Roman" w:hAnsi="Times New Roman"/>
          <w:b/>
          <w:sz w:val="26"/>
          <w:szCs w:val="26"/>
        </w:rPr>
        <w:t xml:space="preserve">XÉT GIAO TRỰC TIẾP </w:t>
      </w:r>
    </w:p>
    <w:p w:rsidR="00F20242" w:rsidRPr="00073D22" w:rsidRDefault="00511C9A" w:rsidP="00511C9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73D22">
        <w:rPr>
          <w:rFonts w:ascii="Times New Roman" w:hAnsi="Times New Roman"/>
          <w:i/>
          <w:sz w:val="26"/>
          <w:szCs w:val="26"/>
        </w:rPr>
        <w:t xml:space="preserve">    (Kèm theo Quyết định số </w:t>
      </w:r>
      <w:r w:rsidR="00FE046D">
        <w:rPr>
          <w:rFonts w:ascii="Times New Roman" w:hAnsi="Times New Roman"/>
          <w:i/>
          <w:sz w:val="26"/>
          <w:szCs w:val="26"/>
        </w:rPr>
        <w:t>2101</w:t>
      </w:r>
      <w:r w:rsidRPr="00073D22">
        <w:rPr>
          <w:rFonts w:ascii="Times New Roman" w:hAnsi="Times New Roman"/>
          <w:i/>
          <w:sz w:val="26"/>
          <w:szCs w:val="26"/>
        </w:rPr>
        <w:t xml:space="preserve"> /QĐ-BKHCN ngày </w:t>
      </w:r>
      <w:r w:rsidR="00FE046D">
        <w:rPr>
          <w:rFonts w:ascii="Times New Roman" w:hAnsi="Times New Roman"/>
          <w:i/>
          <w:sz w:val="26"/>
          <w:szCs w:val="26"/>
        </w:rPr>
        <w:t>27</w:t>
      </w:r>
      <w:r w:rsidRPr="00073D22">
        <w:rPr>
          <w:rFonts w:ascii="Times New Roman" w:hAnsi="Times New Roman"/>
          <w:i/>
          <w:sz w:val="26"/>
          <w:szCs w:val="26"/>
        </w:rPr>
        <w:t xml:space="preserve"> tháng </w:t>
      </w:r>
      <w:r w:rsidR="00FE046D">
        <w:rPr>
          <w:rFonts w:ascii="Times New Roman" w:hAnsi="Times New Roman"/>
          <w:i/>
          <w:sz w:val="26"/>
          <w:szCs w:val="26"/>
        </w:rPr>
        <w:t>7</w:t>
      </w:r>
      <w:r w:rsidRPr="00073D22">
        <w:rPr>
          <w:rFonts w:ascii="Times New Roman" w:hAnsi="Times New Roman"/>
          <w:i/>
          <w:sz w:val="26"/>
          <w:szCs w:val="26"/>
        </w:rPr>
        <w:t xml:space="preserve"> năm 2018 của Bộ trưởng Bộ Khoa học và Công nghệ)</w:t>
      </w:r>
      <w:r w:rsidR="00F20242" w:rsidRPr="00073D22">
        <w:rPr>
          <w:rFonts w:ascii="Times New Roman" w:hAnsi="Times New Roman"/>
          <w:sz w:val="26"/>
          <w:szCs w:val="26"/>
        </w:rPr>
        <w:t xml:space="preserve"> </w:t>
      </w:r>
    </w:p>
    <w:p w:rsidR="00511C9A" w:rsidRPr="00073D22" w:rsidRDefault="00511C9A" w:rsidP="00511C9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2075"/>
        <w:gridCol w:w="2408"/>
        <w:gridCol w:w="7791"/>
        <w:gridCol w:w="1841"/>
        <w:gridCol w:w="709"/>
      </w:tblGrid>
      <w:tr w:rsidR="00073D22" w:rsidRPr="00073D22" w:rsidTr="00073D22">
        <w:tc>
          <w:tcPr>
            <w:tcW w:w="192" w:type="pct"/>
            <w:vAlign w:val="center"/>
          </w:tcPr>
          <w:p w:rsidR="00BC55E1" w:rsidRPr="00073D22" w:rsidRDefault="00BC55E1" w:rsidP="00DF6C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TT</w:t>
            </w:r>
          </w:p>
        </w:tc>
        <w:tc>
          <w:tcPr>
            <w:tcW w:w="673" w:type="pct"/>
            <w:vAlign w:val="center"/>
          </w:tcPr>
          <w:p w:rsidR="00A964AC" w:rsidRPr="00073D22" w:rsidRDefault="00BC55E1" w:rsidP="00DF6C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Tên đề tài/</w:t>
            </w:r>
          </w:p>
          <w:p w:rsidR="00BC55E1" w:rsidRPr="00073D22" w:rsidRDefault="00A964AC" w:rsidP="00DF6C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d</w:t>
            </w:r>
            <w:r w:rsidR="00BC55E1"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ự án</w:t>
            </w: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SXTN</w:t>
            </w:r>
          </w:p>
        </w:tc>
        <w:tc>
          <w:tcPr>
            <w:tcW w:w="781" w:type="pct"/>
            <w:vAlign w:val="center"/>
          </w:tcPr>
          <w:p w:rsidR="00A964AC" w:rsidRPr="00073D22" w:rsidRDefault="00BC55E1" w:rsidP="00DF6C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Định hướng</w:t>
            </w:r>
          </w:p>
          <w:p w:rsidR="00BC55E1" w:rsidRPr="00073D22" w:rsidRDefault="00BC55E1" w:rsidP="00DF6C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mục tiêu</w:t>
            </w:r>
          </w:p>
        </w:tc>
        <w:tc>
          <w:tcPr>
            <w:tcW w:w="2527" w:type="pct"/>
            <w:vAlign w:val="center"/>
          </w:tcPr>
          <w:p w:rsidR="00BC55E1" w:rsidRPr="00073D22" w:rsidRDefault="00BC55E1" w:rsidP="00DF6C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Yêu cầu đối với kết quả*</w:t>
            </w:r>
          </w:p>
        </w:tc>
        <w:tc>
          <w:tcPr>
            <w:tcW w:w="597" w:type="pct"/>
            <w:vAlign w:val="center"/>
          </w:tcPr>
          <w:p w:rsidR="00BC55E1" w:rsidRPr="00073D22" w:rsidRDefault="00BC55E1" w:rsidP="00DF6CB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Phương thức</w:t>
            </w:r>
          </w:p>
          <w:p w:rsidR="00F73312" w:rsidRPr="00073D22" w:rsidRDefault="00BC55E1" w:rsidP="00DF6C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tổ chức</w:t>
            </w:r>
          </w:p>
          <w:p w:rsidR="00BC55E1" w:rsidRPr="00073D22" w:rsidRDefault="00BC55E1" w:rsidP="00DF6CB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thực hiện</w:t>
            </w:r>
          </w:p>
        </w:tc>
        <w:tc>
          <w:tcPr>
            <w:tcW w:w="230" w:type="pct"/>
            <w:vAlign w:val="center"/>
          </w:tcPr>
          <w:p w:rsidR="00BC55E1" w:rsidRPr="00073D22" w:rsidRDefault="004C045D" w:rsidP="00DF6CB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Ghi chú</w:t>
            </w:r>
          </w:p>
        </w:tc>
      </w:tr>
      <w:tr w:rsidR="00073D22" w:rsidRPr="00584636" w:rsidTr="00073D22">
        <w:tc>
          <w:tcPr>
            <w:tcW w:w="192" w:type="pct"/>
          </w:tcPr>
          <w:p w:rsidR="004D3F52" w:rsidRPr="00073D22" w:rsidRDefault="004D3F52" w:rsidP="00DF6CBC">
            <w:pPr>
              <w:numPr>
                <w:ilvl w:val="0"/>
                <w:numId w:val="15"/>
              </w:numPr>
              <w:spacing w:before="120" w:after="120" w:line="252" w:lineRule="auto"/>
              <w:ind w:left="357" w:hanging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673" w:type="pct"/>
          </w:tcPr>
          <w:p w:rsidR="004D3F52" w:rsidRPr="00073D22" w:rsidRDefault="004D3F52" w:rsidP="00DF6CBC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Sản xuất thử nghiệm giống lúa màu đặc sản Bát (Cu đỏ) và Khẩu cẩm xẳng tại một số tỉnh Bắc Trung bộ</w:t>
            </w:r>
          </w:p>
        </w:tc>
        <w:tc>
          <w:tcPr>
            <w:tcW w:w="781" w:type="pct"/>
          </w:tcPr>
          <w:p w:rsidR="004D3F52" w:rsidRPr="00073D22" w:rsidRDefault="004D3F52" w:rsidP="00DF6CBC">
            <w:pPr>
              <w:spacing w:before="120" w:after="120" w:line="252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Hoàn thiện được quy trình công nghệ và mở rộng sản xuất hàng hóa 02 giống lúa màu đặc sản </w:t>
            </w: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Bát (Cu đỏ) và Khẩu cẩm xẳng tại một số tỉnh Bắc Trung bộ.</w:t>
            </w:r>
          </w:p>
          <w:p w:rsidR="004D3F52" w:rsidRPr="00073D22" w:rsidRDefault="004D3F52" w:rsidP="00DF6CBC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527" w:type="pct"/>
          </w:tcPr>
          <w:p w:rsidR="004D3F52" w:rsidRPr="00073D22" w:rsidRDefault="004D3F52" w:rsidP="00F20242">
            <w:pPr>
              <w:spacing w:before="100" w:after="100" w:line="252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- </w:t>
            </w: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Cơ sở dữ liệu đánh giá các chỉ tiêu dinh dưỡng của gạo màu.</w:t>
            </w:r>
          </w:p>
          <w:p w:rsidR="004D3F52" w:rsidRPr="00073D22" w:rsidRDefault="004D3F52" w:rsidP="00F20242">
            <w:pPr>
              <w:spacing w:before="100" w:after="100" w:line="252" w:lineRule="auto"/>
              <w:jc w:val="both"/>
              <w:rPr>
                <w:rFonts w:ascii="Times New Roman" w:hAnsi="Times New Roman"/>
                <w:bCs/>
                <w:spacing w:val="-2"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bCs/>
                <w:spacing w:val="-2"/>
                <w:sz w:val="26"/>
                <w:szCs w:val="26"/>
                <w:lang w:val="it-IT"/>
              </w:rPr>
              <w:t>- Quy trình kỹ thuật canh tác cho 2 giống lúa màu đặc sản (được công nhận tiến bộ kỹ thuật cấp Tỉnh hoặc cấp Bộ).</w:t>
            </w:r>
          </w:p>
          <w:p w:rsidR="004D3F52" w:rsidRPr="00073D22" w:rsidRDefault="004D3F52" w:rsidP="00F20242">
            <w:pPr>
              <w:spacing w:before="100" w:after="100" w:line="252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- Quy trình thu hoạch, bảo quản và chế biến lúa gạo cho 2 giống lúa (được công nhận cấp cơ sở).</w:t>
            </w:r>
          </w:p>
          <w:p w:rsidR="004D3F52" w:rsidRPr="00073D22" w:rsidRDefault="004D3F52" w:rsidP="00F20242">
            <w:pPr>
              <w:spacing w:before="100" w:after="100" w:line="252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- Sản xuất: 05 tấn giống nguyên chủng/giống và 30 tấn giống xác nhận/giống.</w:t>
            </w:r>
          </w:p>
          <w:p w:rsidR="004D3F52" w:rsidRPr="00073D22" w:rsidRDefault="004D3F52" w:rsidP="00F20242">
            <w:pPr>
              <w:spacing w:before="100" w:after="100" w:line="252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- Mô hình sản xuất lúa thương phẩm, quy mô 100 ha/giống, năng suất và hiệu quả kinh tế tăng 10-15% so với đại trà</w:t>
            </w:r>
            <w:r w:rsidR="0079500E"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có sự tham gia của doanh nghiệp</w:t>
            </w: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</w:t>
            </w:r>
          </w:p>
          <w:p w:rsidR="004D3F52" w:rsidRPr="00073D22" w:rsidRDefault="004D3F52" w:rsidP="00F20242">
            <w:pPr>
              <w:spacing w:before="100" w:after="100" w:line="252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- Hồ sơ đăng ký chỉ dẫn địa lý cho 2 giống lúa.</w:t>
            </w:r>
          </w:p>
          <w:p w:rsidR="00E0417E" w:rsidRPr="00073D22" w:rsidRDefault="00E0417E" w:rsidP="00F20242">
            <w:pPr>
              <w:spacing w:before="100" w:after="100" w:line="252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- Có công bố trên các tạp chí khoa học chuyên ngành và tham gia đào tạo sau đại học.</w:t>
            </w:r>
          </w:p>
        </w:tc>
        <w:tc>
          <w:tcPr>
            <w:tcW w:w="597" w:type="pct"/>
          </w:tcPr>
          <w:p w:rsidR="004D3F52" w:rsidRPr="00584636" w:rsidRDefault="00DF6CBC" w:rsidP="00F67DC4">
            <w:pPr>
              <w:spacing w:before="120" w:after="120" w:line="252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Xét g</w:t>
            </w:r>
            <w:r w:rsidR="004D3F52" w:rsidRPr="00584636">
              <w:rPr>
                <w:rFonts w:ascii="Times New Roman" w:hAnsi="Times New Roman"/>
                <w:sz w:val="26"/>
                <w:szCs w:val="26"/>
                <w:lang w:val="it-IT"/>
              </w:rPr>
              <w:t>iao trực tiếp cho Trung tâm Tài nguyên thực vật, Viện KHNN</w:t>
            </w:r>
            <w:r w:rsidR="00F67DC4"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="004D3F52"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VN, Bộ </w:t>
            </w:r>
            <w:r w:rsidR="00F67DC4" w:rsidRPr="00584636">
              <w:rPr>
                <w:rFonts w:ascii="Times New Roman" w:hAnsi="Times New Roman"/>
                <w:sz w:val="26"/>
                <w:szCs w:val="26"/>
                <w:lang w:val="it-IT"/>
              </w:rPr>
              <w:t>Nông nghiệp và Phát triển nông thôn.</w:t>
            </w:r>
          </w:p>
        </w:tc>
        <w:tc>
          <w:tcPr>
            <w:tcW w:w="230" w:type="pct"/>
          </w:tcPr>
          <w:p w:rsidR="004D3F52" w:rsidRPr="00584636" w:rsidRDefault="004D3F52" w:rsidP="00DF6CBC">
            <w:pPr>
              <w:spacing w:before="120" w:after="120" w:line="252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</w:tc>
      </w:tr>
      <w:tr w:rsidR="00073D22" w:rsidRPr="00584636" w:rsidTr="00073D22">
        <w:tc>
          <w:tcPr>
            <w:tcW w:w="192" w:type="pct"/>
          </w:tcPr>
          <w:p w:rsidR="00F67DC4" w:rsidRPr="00584636" w:rsidRDefault="00F67DC4" w:rsidP="00F67DC4">
            <w:pPr>
              <w:numPr>
                <w:ilvl w:val="0"/>
                <w:numId w:val="15"/>
              </w:numPr>
              <w:spacing w:before="120" w:after="120" w:line="264" w:lineRule="auto"/>
              <w:ind w:left="357" w:hanging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</w:pPr>
          </w:p>
        </w:tc>
        <w:tc>
          <w:tcPr>
            <w:tcW w:w="673" w:type="pct"/>
          </w:tcPr>
          <w:p w:rsidR="00F67DC4" w:rsidRPr="00584636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Sản xuất thử nghiệm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2 giống hoa lan</w:t>
            </w: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kiếm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Thanh Ngọc và Hoàng Vũ</w:t>
            </w: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tại </w:t>
            </w: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một số tỉnh phía Bắc</w:t>
            </w:r>
          </w:p>
        </w:tc>
        <w:tc>
          <w:tcPr>
            <w:tcW w:w="781" w:type="pct"/>
          </w:tcPr>
          <w:p w:rsidR="00F67DC4" w:rsidRPr="00073D22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 xml:space="preserve">Hoàn thiện được quy trình công nghệ và mở rộng sản xuất hàng hóa 02 giống hoa lan kiếm Thanh </w:t>
            </w:r>
            <w:r w:rsidRPr="00073D22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Ngọc và Hoàng Vũ, góp phần nâng cao thu nhập cho người trồng hoa một số tỉnh phía Bắc.</w:t>
            </w:r>
          </w:p>
          <w:p w:rsidR="00F67DC4" w:rsidRPr="00073D22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F67DC4" w:rsidRPr="00073D22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F67DC4" w:rsidRPr="00073D22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2527" w:type="pct"/>
          </w:tcPr>
          <w:p w:rsidR="00F67DC4" w:rsidRPr="00073D22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- 01 quy trình công nghệ nhân giống hoa lan kiếm Thanh Ngọc và Hoàng Vũ  bằng phương pháp nuôi cấy mô tế bào.</w:t>
            </w:r>
          </w:p>
          <w:p w:rsidR="00F67DC4" w:rsidRPr="00073D22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it-IT"/>
              </w:rPr>
              <w:t>- 01 quy trình công nghệ nhân giống hoa lan kiếm Thanh Ngọc và Hoàng Vũ bằng phương pháp tách chồi.</w:t>
            </w:r>
          </w:p>
          <w:p w:rsidR="00F67DC4" w:rsidRPr="00073D22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- 01 quy trình công nghệ trồng và chăm sóc 02 giống lan kiếm (được công nhận tiến bộ kỹ thuật).</w:t>
            </w:r>
          </w:p>
          <w:p w:rsidR="00F67DC4" w:rsidRPr="00073D22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Mô hình nhân giống hoa lan Thanh Ngọc và Hoàng Vũ, quy mô 15.000 – 20.000 cây giống/giống, </w:t>
            </w: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cây giống đạt tiêu chuẩn xuất vườn.</w:t>
            </w:r>
          </w:p>
          <w:p w:rsidR="00F67DC4" w:rsidRPr="00073D22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it-IT"/>
              </w:rPr>
              <w:t>- Mô hình sản xuất hoa thương phẩm, quy mô 10.000 – 15.000 cây/giống với giá thành sản xuất bằng 70% so với áp dụng công nghệ xuất xứ</w:t>
            </w: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có sự tham gia của doanh nghiệp</w:t>
            </w:r>
            <w:r w:rsidRPr="00073D22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</w:p>
          <w:p w:rsidR="00F67DC4" w:rsidRPr="00584636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- Có công bố trên các tạp chí khoa học chuyên ngành và tham gia đào tạo sau đại học.</w:t>
            </w:r>
          </w:p>
        </w:tc>
        <w:tc>
          <w:tcPr>
            <w:tcW w:w="597" w:type="pct"/>
          </w:tcPr>
          <w:p w:rsidR="00F67DC4" w:rsidRPr="00584636" w:rsidRDefault="00F67DC4" w:rsidP="00F67DC4">
            <w:pPr>
              <w:spacing w:before="120" w:after="120" w:line="264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 xml:space="preserve">Xét giao trực tiếp cho Viện Nghiên cứu rau quả, Bộ Nông nghiệp và Phát </w:t>
            </w: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 xml:space="preserve">triển nông thôn. </w:t>
            </w:r>
          </w:p>
        </w:tc>
        <w:tc>
          <w:tcPr>
            <w:tcW w:w="230" w:type="pct"/>
            <w:vAlign w:val="center"/>
          </w:tcPr>
          <w:p w:rsidR="00F67DC4" w:rsidRPr="00584636" w:rsidRDefault="00F67DC4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</w:tc>
      </w:tr>
      <w:tr w:rsidR="00073D22" w:rsidRPr="00584636" w:rsidTr="00073D22">
        <w:tc>
          <w:tcPr>
            <w:tcW w:w="192" w:type="pct"/>
          </w:tcPr>
          <w:p w:rsidR="002C6AAF" w:rsidRPr="00584636" w:rsidRDefault="002C6AAF" w:rsidP="00F67DC4">
            <w:pPr>
              <w:numPr>
                <w:ilvl w:val="0"/>
                <w:numId w:val="15"/>
              </w:numPr>
              <w:spacing w:before="120" w:after="120" w:line="264" w:lineRule="auto"/>
              <w:ind w:left="357" w:hanging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</w:pPr>
          </w:p>
        </w:tc>
        <w:tc>
          <w:tcPr>
            <w:tcW w:w="673" w:type="pct"/>
          </w:tcPr>
          <w:p w:rsidR="002C6AAF" w:rsidRPr="00584636" w:rsidRDefault="002C6AAF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Sản xuất thử nghiệm gà Cáy Củm tại một số tỉnh miền núi phía Bắc.</w:t>
            </w:r>
          </w:p>
        </w:tc>
        <w:tc>
          <w:tcPr>
            <w:tcW w:w="781" w:type="pct"/>
          </w:tcPr>
          <w:p w:rsidR="002C6AAF" w:rsidRPr="00584636" w:rsidRDefault="002C6AAF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- Hoàn thiện được quy trình chăn nuôi gà Cáy Củm sinh sản.</w:t>
            </w:r>
          </w:p>
          <w:p w:rsidR="002C6AAF" w:rsidRPr="00584636" w:rsidRDefault="002C6AAF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- Xây dựng phương thức chăn nuôi thích hợp cho gà Cáy Củm thương phẩm.</w:t>
            </w:r>
          </w:p>
          <w:p w:rsidR="002C6AAF" w:rsidRPr="00584636" w:rsidRDefault="002C6AAF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- Xây dựng được các mô hình chăn nuôi gà Cáy Củm sinh sản và thương phẩm.</w:t>
            </w:r>
          </w:p>
        </w:tc>
        <w:tc>
          <w:tcPr>
            <w:tcW w:w="2527" w:type="pct"/>
          </w:tcPr>
          <w:p w:rsidR="002C6AAF" w:rsidRPr="00584636" w:rsidRDefault="002C6AAF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- Quy trình chăn nuôi gà Cáy Củm sinh sản, bao gồm quy trình thụ tinh nhân tạo và định lượng thức ăn cho gà sinh sản ở giai đoạn hậu bị.</w:t>
            </w:r>
          </w:p>
          <w:p w:rsidR="002C6AAF" w:rsidRPr="00584636" w:rsidRDefault="002C6AAF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- Phương thức chăn nuôi thích hợp cho gà Cáy Củm thương phẩm.</w:t>
            </w:r>
          </w:p>
          <w:p w:rsidR="0079500E" w:rsidRPr="00584636" w:rsidRDefault="0079500E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- C</w:t>
            </w:r>
            <w:r w:rsidRPr="00584636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ác mô hình chăn nuôi sinh sản và thương phẩm gà Cáy Củm </w:t>
            </w: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có sự tham gia của doanh nghiệp:</w:t>
            </w:r>
          </w:p>
          <w:p w:rsidR="002C6AAF" w:rsidRPr="00584636" w:rsidRDefault="0079500E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   +</w:t>
            </w:r>
            <w:r w:rsidR="002C6AAF"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02 mô hình chăn nuôi gà sinh sản, quy mô: 500 con/năm/mô hình, chỉ tiêu kỹ thuật: Năng suất trứng: 115 quả/mái/năm; Tỷ lệ trứng có phôi ≥ 90%.</w:t>
            </w:r>
          </w:p>
          <w:p w:rsidR="002C6AAF" w:rsidRPr="00584636" w:rsidRDefault="0079500E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   +</w:t>
            </w:r>
            <w:r w:rsidR="002C6AAF"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04 mô hình chăn nuôi gà thương phẩm, quy mô: 2.000 con/năm/mô hình (tối đa 02 cơ sở/năm/mô hình), chỉ tiêu kỹ thuật: Khối lượng trung bình đến 20 tuần tuổi ≥ 1.950 g; Tiêu tốn thức ăn/kg tăng khối lượng ≤ 4.100 g.</w:t>
            </w:r>
          </w:p>
          <w:p w:rsidR="002C6AAF" w:rsidRPr="00584636" w:rsidRDefault="0079500E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>- Có công bố trên các tạp chí khoa học chuyên ngành và tham gia đào tạ</w:t>
            </w:r>
            <w:r w:rsidR="00E0417E" w:rsidRPr="00584636">
              <w:rPr>
                <w:rFonts w:ascii="Times New Roman" w:hAnsi="Times New Roman"/>
                <w:sz w:val="26"/>
                <w:szCs w:val="26"/>
                <w:lang w:val="it-IT"/>
              </w:rPr>
              <w:t>o</w:t>
            </w: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sau đại học.</w:t>
            </w:r>
          </w:p>
        </w:tc>
        <w:tc>
          <w:tcPr>
            <w:tcW w:w="597" w:type="pct"/>
          </w:tcPr>
          <w:p w:rsidR="002C6AAF" w:rsidRPr="00584636" w:rsidRDefault="002C6AAF" w:rsidP="00F67DC4">
            <w:pPr>
              <w:spacing w:before="120" w:after="120" w:line="264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Xét giao trực tiếp cho </w:t>
            </w:r>
            <w:r w:rsidR="00E0417E" w:rsidRPr="0058463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Trường Đại học Nông Lâm - Đại học Thái Nguyên, Bộ </w:t>
            </w:r>
            <w:r w:rsidR="00F67DC4" w:rsidRPr="00584636">
              <w:rPr>
                <w:rFonts w:ascii="Times New Roman" w:hAnsi="Times New Roman"/>
                <w:sz w:val="26"/>
                <w:szCs w:val="26"/>
                <w:lang w:val="it-IT"/>
              </w:rPr>
              <w:t>Giáo dục và Đào tạo</w:t>
            </w:r>
            <w:r w:rsidR="00E0417E" w:rsidRPr="00584636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</w:p>
        </w:tc>
        <w:tc>
          <w:tcPr>
            <w:tcW w:w="230" w:type="pct"/>
          </w:tcPr>
          <w:p w:rsidR="002C6AAF" w:rsidRPr="00584636" w:rsidRDefault="002C6AAF" w:rsidP="00F67DC4">
            <w:pPr>
              <w:spacing w:before="120" w:after="120" w:line="264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it-IT"/>
              </w:rPr>
            </w:pPr>
          </w:p>
        </w:tc>
      </w:tr>
      <w:tr w:rsidR="00073D22" w:rsidRPr="00073D22" w:rsidTr="00073D22">
        <w:tc>
          <w:tcPr>
            <w:tcW w:w="192" w:type="pct"/>
          </w:tcPr>
          <w:p w:rsidR="002C6AAF" w:rsidRPr="00584636" w:rsidRDefault="002C6AAF" w:rsidP="00F67DC4">
            <w:pPr>
              <w:numPr>
                <w:ilvl w:val="0"/>
                <w:numId w:val="15"/>
              </w:numPr>
              <w:spacing w:before="120" w:after="120" w:line="252" w:lineRule="auto"/>
              <w:ind w:left="357" w:hanging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it-IT"/>
              </w:rPr>
            </w:pPr>
          </w:p>
        </w:tc>
        <w:tc>
          <w:tcPr>
            <w:tcW w:w="673" w:type="pct"/>
          </w:tcPr>
          <w:p w:rsidR="002C6AAF" w:rsidRPr="00073D22" w:rsidRDefault="002C6AAF" w:rsidP="00F67DC4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t xml:space="preserve">Sản xuất thử nghiệm gà Liên Minh tại Hải </w:t>
            </w:r>
            <w:r w:rsidRPr="00073D22">
              <w:rPr>
                <w:rFonts w:ascii="Times New Roman" w:hAnsi="Times New Roman"/>
                <w:sz w:val="26"/>
                <w:szCs w:val="26"/>
              </w:rPr>
              <w:lastRenderedPageBreak/>
              <w:t>Phòng và một số tỉnh lân cận.</w:t>
            </w:r>
          </w:p>
        </w:tc>
        <w:tc>
          <w:tcPr>
            <w:tcW w:w="781" w:type="pct"/>
          </w:tcPr>
          <w:p w:rsidR="002C6AAF" w:rsidRPr="00073D22" w:rsidRDefault="002C6AAF" w:rsidP="00F67DC4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Hoàn thiện được quy trình chăn nuôi gà Liên Minh sinh </w:t>
            </w:r>
            <w:r w:rsidRPr="00073D22">
              <w:rPr>
                <w:rFonts w:ascii="Times New Roman" w:hAnsi="Times New Roman"/>
                <w:sz w:val="26"/>
                <w:szCs w:val="26"/>
              </w:rPr>
              <w:lastRenderedPageBreak/>
              <w:t>sản và thương phẩm.</w:t>
            </w:r>
          </w:p>
          <w:p w:rsidR="002C6AAF" w:rsidRPr="00073D22" w:rsidRDefault="002C6AAF" w:rsidP="00F67DC4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t>- Xây dựng được các mô hình chăn nuôi gà Liên Minh sinh sản và thương phẩm.</w:t>
            </w:r>
          </w:p>
        </w:tc>
        <w:tc>
          <w:tcPr>
            <w:tcW w:w="2527" w:type="pct"/>
          </w:tcPr>
          <w:p w:rsidR="002C6AAF" w:rsidRPr="00073D22" w:rsidRDefault="002C6AAF" w:rsidP="00F67DC4">
            <w:pPr>
              <w:spacing w:before="120" w:after="120" w:line="252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073D22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- Quy trình chăn nuôi gà Liên Minh sinh sản, bao gồm mức năng lượng và Protein thích hợp cho giai đoạn gà đẻ.</w:t>
            </w:r>
          </w:p>
          <w:p w:rsidR="002C6AAF" w:rsidRPr="00073D22" w:rsidRDefault="002C6AAF" w:rsidP="00F67DC4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t xml:space="preserve">- Quy trình chăn nuôi gà Liên Minh thương phẩm, bao gồm mức năng </w:t>
            </w:r>
            <w:r w:rsidRPr="00073D22">
              <w:rPr>
                <w:rFonts w:ascii="Times New Roman" w:hAnsi="Times New Roman"/>
                <w:sz w:val="26"/>
                <w:szCs w:val="26"/>
              </w:rPr>
              <w:lastRenderedPageBreak/>
              <w:t>lượng và Protein thích hợp.</w:t>
            </w:r>
          </w:p>
          <w:p w:rsidR="0079500E" w:rsidRPr="00073D22" w:rsidRDefault="0079500E" w:rsidP="00F67DC4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t>- C</w:t>
            </w:r>
            <w:r w:rsidRPr="00073D22">
              <w:rPr>
                <w:rFonts w:ascii="Times New Roman" w:hAnsi="Times New Roman"/>
                <w:bCs/>
                <w:sz w:val="26"/>
                <w:szCs w:val="26"/>
              </w:rPr>
              <w:t xml:space="preserve">ác mô hình chăn nuôi sinh sản và thương phẩm gà </w:t>
            </w:r>
            <w:r w:rsidR="00584636">
              <w:rPr>
                <w:rFonts w:ascii="Times New Roman" w:hAnsi="Times New Roman"/>
                <w:bCs/>
                <w:sz w:val="26"/>
                <w:szCs w:val="26"/>
              </w:rPr>
              <w:t>Liên Minh</w:t>
            </w:r>
            <w:r w:rsidRPr="00073D2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73D22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có sự tham gia của doanh nghiệp:</w:t>
            </w:r>
          </w:p>
          <w:p w:rsidR="002C6AAF" w:rsidRPr="00073D22" w:rsidRDefault="0079500E" w:rsidP="00F67DC4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t xml:space="preserve">      +</w:t>
            </w:r>
            <w:r w:rsidR="002C6AAF" w:rsidRPr="00073D22">
              <w:rPr>
                <w:rFonts w:ascii="Times New Roman" w:hAnsi="Times New Roman"/>
                <w:sz w:val="26"/>
                <w:szCs w:val="26"/>
              </w:rPr>
              <w:t xml:space="preserve"> 02 mô hình chăn nuôi gà sinh sản, quy mô: 1.000 con/năm/mô hình, chỉ tiêu kỹ thuật: Năng suất trứng: 100 quả/mái/năm; Tỷ lệ trứng có phôi ≥ 90%.</w:t>
            </w:r>
          </w:p>
          <w:p w:rsidR="002C6AAF" w:rsidRPr="00073D22" w:rsidRDefault="0079500E" w:rsidP="00F67DC4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t xml:space="preserve">      +</w:t>
            </w:r>
            <w:r w:rsidR="002C6AAF" w:rsidRPr="00073D22">
              <w:rPr>
                <w:rFonts w:ascii="Times New Roman" w:hAnsi="Times New Roman"/>
                <w:sz w:val="26"/>
                <w:szCs w:val="26"/>
              </w:rPr>
              <w:t xml:space="preserve"> 04 mô hình chăn nuôi gà thương phẩm, quy mô: 4.000 con/năm/mô hình (tối đa 02 cơ sở/năm/mô hình), chỉ tiêu kỹ thuật: Khối lượng trung bình đến 18 tuần tuổi ≥ 2.000 g; Tiêu tốn thức ăn/kg tăng khối lượng ≤ 3.600 g.</w:t>
            </w:r>
          </w:p>
          <w:p w:rsidR="002C6AAF" w:rsidRPr="00073D22" w:rsidRDefault="0079500E" w:rsidP="00F67DC4">
            <w:pPr>
              <w:spacing w:before="120" w:after="12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t>- Có công bố trên các tạp chí khoa học chuyên ngành và tham gia đào tạ</w:t>
            </w:r>
            <w:r w:rsidR="00E0417E" w:rsidRPr="00073D22">
              <w:rPr>
                <w:rFonts w:ascii="Times New Roman" w:hAnsi="Times New Roman"/>
                <w:sz w:val="26"/>
                <w:szCs w:val="26"/>
              </w:rPr>
              <w:t>o</w:t>
            </w:r>
            <w:r w:rsidRPr="00073D22">
              <w:rPr>
                <w:rFonts w:ascii="Times New Roman" w:hAnsi="Times New Roman"/>
                <w:sz w:val="26"/>
                <w:szCs w:val="26"/>
              </w:rPr>
              <w:t xml:space="preserve"> sau đại học.</w:t>
            </w:r>
          </w:p>
        </w:tc>
        <w:tc>
          <w:tcPr>
            <w:tcW w:w="597" w:type="pct"/>
          </w:tcPr>
          <w:p w:rsidR="002C6AAF" w:rsidRPr="00073D22" w:rsidRDefault="002C6AAF" w:rsidP="00F67DC4">
            <w:pPr>
              <w:spacing w:before="120" w:after="12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Xét giao trực tiếp cho </w:t>
            </w:r>
            <w:r w:rsidR="00E0417E" w:rsidRPr="00073D22">
              <w:rPr>
                <w:rFonts w:ascii="Times New Roman" w:hAnsi="Times New Roman"/>
                <w:sz w:val="26"/>
                <w:szCs w:val="26"/>
              </w:rPr>
              <w:t xml:space="preserve">Trung tâm Ứng dụng </w:t>
            </w:r>
            <w:r w:rsidR="00E0417E" w:rsidRPr="00073D22">
              <w:rPr>
                <w:rFonts w:ascii="Times New Roman" w:hAnsi="Times New Roman"/>
                <w:sz w:val="26"/>
                <w:szCs w:val="26"/>
              </w:rPr>
              <w:lastRenderedPageBreak/>
              <w:t>tiến bộ KH&amp;CN thành phố Hải Phòng - Sở KH&amp;CN Thành phố Hải Phòng, UBND Thành phố Hải Phòng.</w:t>
            </w:r>
          </w:p>
        </w:tc>
        <w:tc>
          <w:tcPr>
            <w:tcW w:w="230" w:type="pct"/>
          </w:tcPr>
          <w:p w:rsidR="002C6AAF" w:rsidRPr="00073D22" w:rsidRDefault="002C6AAF" w:rsidP="002C6AAF">
            <w:pPr>
              <w:spacing w:before="120" w:after="120" w:line="252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073D22" w:rsidRPr="00584636" w:rsidTr="00073D22">
        <w:tc>
          <w:tcPr>
            <w:tcW w:w="192" w:type="pct"/>
          </w:tcPr>
          <w:p w:rsidR="002C6AAF" w:rsidRPr="00073D22" w:rsidRDefault="002C6AAF" w:rsidP="002C6AAF">
            <w:pPr>
              <w:numPr>
                <w:ilvl w:val="0"/>
                <w:numId w:val="15"/>
              </w:numPr>
              <w:spacing w:before="120" w:after="120" w:line="252" w:lineRule="auto"/>
              <w:ind w:left="357" w:hanging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673" w:type="pct"/>
          </w:tcPr>
          <w:p w:rsidR="002C6AAF" w:rsidRPr="00073D22" w:rsidRDefault="002C6AAF" w:rsidP="002C6AAF">
            <w:pPr>
              <w:spacing w:before="120" w:after="120" w:line="25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t>S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ản xuất </w:t>
            </w:r>
            <w:r w:rsidRPr="00073D22">
              <w:rPr>
                <w:rFonts w:ascii="Times New Roman" w:hAnsi="Times New Roman"/>
                <w:sz w:val="26"/>
                <w:szCs w:val="26"/>
              </w:rPr>
              <w:t xml:space="preserve">thử nghiệm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giống</w:t>
            </w:r>
            <w:r w:rsidRPr="00073D22">
              <w:rPr>
                <w:rFonts w:ascii="Times New Roman" w:hAnsi="Times New Roman"/>
                <w:sz w:val="26"/>
                <w:szCs w:val="26"/>
              </w:rPr>
              <w:t xml:space="preserve"> nguồn gen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cá dìa</w:t>
            </w:r>
          </w:p>
          <w:p w:rsidR="002C6AAF" w:rsidRPr="00073D22" w:rsidRDefault="002C6AAF" w:rsidP="002C6AAF">
            <w:pPr>
              <w:spacing w:before="120" w:after="120" w:line="25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73D22">
              <w:rPr>
                <w:rFonts w:ascii="Times New Roman" w:hAnsi="Times New Roman"/>
                <w:sz w:val="26"/>
                <w:szCs w:val="26"/>
              </w:rPr>
              <w:t>(</w:t>
            </w:r>
            <w:r w:rsidRPr="00073D22">
              <w:rPr>
                <w:rFonts w:ascii="Times New Roman" w:hAnsi="Times New Roman"/>
                <w:i/>
                <w:sz w:val="26"/>
                <w:szCs w:val="26"/>
              </w:rPr>
              <w:t>Siganus</w:t>
            </w:r>
            <w:r w:rsidRPr="00073D2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073D22">
              <w:rPr>
                <w:rFonts w:ascii="Times New Roman" w:hAnsi="Times New Roman"/>
                <w:i/>
                <w:sz w:val="26"/>
                <w:szCs w:val="26"/>
              </w:rPr>
              <w:t>guttatus</w:t>
            </w:r>
            <w:r w:rsidRPr="00073D22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2C6AAF" w:rsidRPr="00073D22" w:rsidRDefault="002C6AAF" w:rsidP="002C6AAF">
            <w:pPr>
              <w:spacing w:before="120" w:after="120" w:line="25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81" w:type="pct"/>
          </w:tcPr>
          <w:p w:rsidR="002C6AAF" w:rsidRPr="00584636" w:rsidRDefault="002C6AAF" w:rsidP="002C6AAF">
            <w:pPr>
              <w:pStyle w:val="ListParagraph"/>
              <w:tabs>
                <w:tab w:val="left" w:pos="142"/>
                <w:tab w:val="left" w:pos="393"/>
              </w:tabs>
              <w:spacing w:before="120" w:after="120" w:line="252" w:lineRule="auto"/>
              <w:ind w:left="57" w:right="57"/>
              <w:contextualSpacing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>Hoàn thiện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được quy trình 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công nghệ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sản xuất giống nhằm phát triển nguồn gen thủy sản có giá trị kinh tế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527" w:type="pct"/>
          </w:tcPr>
          <w:p w:rsidR="002C6AAF" w:rsidRPr="00073D22" w:rsidRDefault="002C6AAF" w:rsidP="00F67DC4">
            <w:pPr>
              <w:spacing w:before="120" w:after="120" w:line="25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- Quy trình sản xuất giống cá dìa đạt các chỉ tiêu: tỷ lệ thành thục cá bố mẹ ≥ 70%, tỷ lệ cá đẻ ≥ 70%, tỷ lệ trứng thụ tinh ≥ 80%, tỷ lệ nở ≥ 90%, tỷ lệ sống từ cá bột lên cá hương ≥ 5%, tỷ lệ sống từ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hương lên 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cá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giống ≥ 70%.</w:t>
            </w:r>
          </w:p>
          <w:p w:rsidR="009E7B91" w:rsidRPr="00073D22" w:rsidRDefault="009E7B91" w:rsidP="00F67DC4">
            <w:pPr>
              <w:spacing w:before="120" w:after="120" w:line="25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- 03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ô hình sản xuất giống cá dìa: quy mô 100.000 cá giống/mô hình/năm, 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>kích thước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 giống ≥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cm/con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tỷ lệ thành thục cá bố mẹ ≥ 70%, tỷ lệ cá đẻ ≥ 70%, tỷ lệ trứng thụ tinh ≥ 80%, tỷ lệ nở ≥ 90%, tỷ lệ sống từ cá bột lên cá hương ≥ 5%, tỷ lệ sống từ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hương lên 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cá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giống ≥ 70%.</w:t>
            </w:r>
          </w:p>
          <w:p w:rsidR="002C6AAF" w:rsidRPr="00584636" w:rsidRDefault="002C6AAF" w:rsidP="00F67DC4">
            <w:pPr>
              <w:spacing w:before="120" w:after="120" w:line="25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Cá 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dìa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bố mẹ: </w:t>
            </w:r>
            <w:r w:rsidR="002169E6" w:rsidRPr="00584636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00 con (≥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5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00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g/con), tỷ lệ đực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>/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cái 1:1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9E7B91" w:rsidRPr="00073D22" w:rsidRDefault="002C6AAF" w:rsidP="00F67DC4">
            <w:pPr>
              <w:spacing w:before="120" w:after="120" w:line="25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>- Cá dìa hậu bị: 6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00 con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≥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200 g/con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9E7B91" w:rsidRPr="00073D22" w:rsidRDefault="009E7B91" w:rsidP="00F67DC4">
            <w:pPr>
              <w:spacing w:before="120" w:after="120" w:line="25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Cá dìa giống: 600.000 con, 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>kích thước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≥</w:t>
            </w: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3cm/con.</w:t>
            </w:r>
          </w:p>
          <w:p w:rsidR="000A72A5" w:rsidRPr="00073D22" w:rsidRDefault="000A72A5" w:rsidP="00F67DC4">
            <w:pPr>
              <w:spacing w:before="120" w:after="120" w:line="252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73D22">
              <w:rPr>
                <w:rFonts w:ascii="Times New Roman" w:hAnsi="Times New Roman"/>
                <w:sz w:val="26"/>
                <w:szCs w:val="26"/>
                <w:lang w:val="vi-VN"/>
              </w:rPr>
              <w:t>- Có công bố trên các tạp chí khoa học chuyên ngành và tham gia đào tạo sau đại học.</w:t>
            </w:r>
          </w:p>
        </w:tc>
        <w:tc>
          <w:tcPr>
            <w:tcW w:w="597" w:type="pct"/>
          </w:tcPr>
          <w:p w:rsidR="002C6AAF" w:rsidRPr="00584636" w:rsidRDefault="002C6AAF" w:rsidP="000A72A5">
            <w:pPr>
              <w:spacing w:before="120" w:after="120" w:line="252" w:lineRule="auto"/>
              <w:ind w:left="57" w:right="57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8463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Xét giao trực tiếp cho </w:t>
            </w:r>
            <w:r w:rsidR="000A72A5" w:rsidRPr="00584636">
              <w:rPr>
                <w:rFonts w:ascii="Times New Roman" w:hAnsi="Times New Roman"/>
                <w:sz w:val="26"/>
                <w:szCs w:val="26"/>
                <w:lang w:val="vi-VN"/>
              </w:rPr>
              <w:t>Viện Công nghệ sinh học - Đại học Huế</w:t>
            </w:r>
            <w:r w:rsidR="00F67DC4" w:rsidRPr="00584636">
              <w:rPr>
                <w:rFonts w:ascii="Times New Roman" w:hAnsi="Times New Roman"/>
                <w:sz w:val="26"/>
                <w:szCs w:val="26"/>
                <w:lang w:val="vi-VN"/>
              </w:rPr>
              <w:t>, Bộ Giáo dục và Đào tạo</w:t>
            </w:r>
            <w:r w:rsidR="000A72A5" w:rsidRPr="00584636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30" w:type="pct"/>
            <w:vAlign w:val="center"/>
          </w:tcPr>
          <w:p w:rsidR="002C6AAF" w:rsidRPr="00584636" w:rsidRDefault="002C6AAF" w:rsidP="002C6AAF">
            <w:pPr>
              <w:spacing w:before="120" w:after="120" w:line="252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</w:tr>
    </w:tbl>
    <w:p w:rsidR="001D455F" w:rsidRPr="00584636" w:rsidRDefault="00127568" w:rsidP="00127568">
      <w:pPr>
        <w:spacing w:before="120" w:after="0" w:line="240" w:lineRule="auto"/>
        <w:jc w:val="both"/>
        <w:rPr>
          <w:lang w:val="vi-VN"/>
        </w:rPr>
      </w:pPr>
      <w:r w:rsidRPr="00584636">
        <w:rPr>
          <w:rFonts w:ascii="Times New Roman" w:hAnsi="Times New Roman"/>
          <w:b/>
          <w:iCs/>
          <w:sz w:val="28"/>
          <w:szCs w:val="28"/>
          <w:lang w:val="vi-VN"/>
        </w:rPr>
        <w:tab/>
      </w:r>
      <w:r w:rsidR="00C3245A" w:rsidRPr="00584636">
        <w:rPr>
          <w:rFonts w:ascii="Times New Roman" w:hAnsi="Times New Roman"/>
          <w:b/>
          <w:iCs/>
          <w:sz w:val="26"/>
          <w:szCs w:val="26"/>
          <w:lang w:val="vi-VN"/>
        </w:rPr>
        <w:t xml:space="preserve"> </w:t>
      </w:r>
    </w:p>
    <w:sectPr w:rsidR="001D455F" w:rsidRPr="00584636" w:rsidSect="00073D22">
      <w:footerReference w:type="default" r:id="rId8"/>
      <w:pgSz w:w="16840" w:h="11907" w:orient="landscape" w:code="9"/>
      <w:pgMar w:top="851" w:right="1134" w:bottom="851" w:left="1134" w:header="720" w:footer="9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66" w:rsidRDefault="00C63566" w:rsidP="00127568">
      <w:pPr>
        <w:spacing w:after="0" w:line="240" w:lineRule="auto"/>
      </w:pPr>
      <w:r>
        <w:separator/>
      </w:r>
    </w:p>
  </w:endnote>
  <w:endnote w:type="continuationSeparator" w:id="1">
    <w:p w:rsidR="00C63566" w:rsidRDefault="00C63566" w:rsidP="0012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68" w:rsidRDefault="009E6FF5">
    <w:pPr>
      <w:pStyle w:val="Footer"/>
      <w:jc w:val="right"/>
    </w:pPr>
    <w:fldSimple w:instr=" PAGE   \* MERGEFORMAT ">
      <w:r w:rsidR="00584636">
        <w:rPr>
          <w:noProof/>
        </w:rPr>
        <w:t>2</w:t>
      </w:r>
    </w:fldSimple>
  </w:p>
  <w:p w:rsidR="00127568" w:rsidRDefault="001275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66" w:rsidRDefault="00C63566" w:rsidP="00127568">
      <w:pPr>
        <w:spacing w:after="0" w:line="240" w:lineRule="auto"/>
      </w:pPr>
      <w:r>
        <w:separator/>
      </w:r>
    </w:p>
  </w:footnote>
  <w:footnote w:type="continuationSeparator" w:id="1">
    <w:p w:rsidR="00C63566" w:rsidRDefault="00C63566" w:rsidP="0012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924"/>
    <w:multiLevelType w:val="hybridMultilevel"/>
    <w:tmpl w:val="174ADE18"/>
    <w:lvl w:ilvl="0" w:tplc="24AC6124">
      <w:numFmt w:val="bullet"/>
      <w:lvlText w:val="-"/>
      <w:lvlJc w:val="left"/>
      <w:pPr>
        <w:ind w:left="39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09E3743E"/>
    <w:multiLevelType w:val="singleLevel"/>
    <w:tmpl w:val="B9F8F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2">
    <w:nsid w:val="113B2C01"/>
    <w:multiLevelType w:val="hybridMultilevel"/>
    <w:tmpl w:val="67A6E8F4"/>
    <w:lvl w:ilvl="0" w:tplc="36DE5A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7375"/>
    <w:multiLevelType w:val="hybridMultilevel"/>
    <w:tmpl w:val="4BB82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0E66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72B3D"/>
    <w:multiLevelType w:val="hybridMultilevel"/>
    <w:tmpl w:val="7F1E2098"/>
    <w:lvl w:ilvl="0" w:tplc="95660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562E"/>
    <w:multiLevelType w:val="hybridMultilevel"/>
    <w:tmpl w:val="F34E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D2578"/>
    <w:multiLevelType w:val="hybridMultilevel"/>
    <w:tmpl w:val="9CF4CA32"/>
    <w:lvl w:ilvl="0" w:tplc="7E38B56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D5C98"/>
    <w:multiLevelType w:val="hybridMultilevel"/>
    <w:tmpl w:val="E466D8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EB3D57"/>
    <w:multiLevelType w:val="hybridMultilevel"/>
    <w:tmpl w:val="912A76B2"/>
    <w:lvl w:ilvl="0" w:tplc="E01C241C">
      <w:start w:val="7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92128B"/>
    <w:multiLevelType w:val="hybridMultilevel"/>
    <w:tmpl w:val="3DD46D2A"/>
    <w:lvl w:ilvl="0" w:tplc="83D26D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83428"/>
    <w:multiLevelType w:val="hybridMultilevel"/>
    <w:tmpl w:val="97AA02C2"/>
    <w:lvl w:ilvl="0" w:tplc="6A0E0150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51637D60"/>
    <w:multiLevelType w:val="hybridMultilevel"/>
    <w:tmpl w:val="868A05FA"/>
    <w:lvl w:ilvl="0" w:tplc="7B3658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26BFD"/>
    <w:multiLevelType w:val="multilevel"/>
    <w:tmpl w:val="6F06B1F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3">
    <w:nsid w:val="7027466C"/>
    <w:multiLevelType w:val="hybridMultilevel"/>
    <w:tmpl w:val="D742B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2C2553"/>
    <w:multiLevelType w:val="hybridMultilevel"/>
    <w:tmpl w:val="01905E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F73D4F"/>
    <w:multiLevelType w:val="hybridMultilevel"/>
    <w:tmpl w:val="803CE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5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14"/>
  </w:num>
  <w:num w:numId="12">
    <w:abstractNumId w:val="7"/>
  </w:num>
  <w:num w:numId="13">
    <w:abstractNumId w:val="0"/>
  </w:num>
  <w:num w:numId="14">
    <w:abstractNumId w:val="4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9A7"/>
    <w:rsid w:val="00016984"/>
    <w:rsid w:val="00030330"/>
    <w:rsid w:val="00050DDF"/>
    <w:rsid w:val="00060781"/>
    <w:rsid w:val="00063BD5"/>
    <w:rsid w:val="00064E49"/>
    <w:rsid w:val="00065ADF"/>
    <w:rsid w:val="00072A24"/>
    <w:rsid w:val="00073D22"/>
    <w:rsid w:val="0007461A"/>
    <w:rsid w:val="000A073A"/>
    <w:rsid w:val="000A72A5"/>
    <w:rsid w:val="000B01FB"/>
    <w:rsid w:val="000E2537"/>
    <w:rsid w:val="000E288F"/>
    <w:rsid w:val="00127568"/>
    <w:rsid w:val="001319ED"/>
    <w:rsid w:val="00141213"/>
    <w:rsid w:val="00146334"/>
    <w:rsid w:val="00154027"/>
    <w:rsid w:val="00154EB6"/>
    <w:rsid w:val="001552B4"/>
    <w:rsid w:val="0017348A"/>
    <w:rsid w:val="001A0087"/>
    <w:rsid w:val="001A373E"/>
    <w:rsid w:val="001C1554"/>
    <w:rsid w:val="001D455F"/>
    <w:rsid w:val="001D62BA"/>
    <w:rsid w:val="001E030C"/>
    <w:rsid w:val="001E6EE5"/>
    <w:rsid w:val="001F0463"/>
    <w:rsid w:val="001F32BA"/>
    <w:rsid w:val="00211DA4"/>
    <w:rsid w:val="00212807"/>
    <w:rsid w:val="00212D7A"/>
    <w:rsid w:val="00215F5B"/>
    <w:rsid w:val="002169E6"/>
    <w:rsid w:val="00223534"/>
    <w:rsid w:val="00241901"/>
    <w:rsid w:val="002431F1"/>
    <w:rsid w:val="00257626"/>
    <w:rsid w:val="00270CB6"/>
    <w:rsid w:val="002B7378"/>
    <w:rsid w:val="002C6AAF"/>
    <w:rsid w:val="002C71A0"/>
    <w:rsid w:val="002F4A91"/>
    <w:rsid w:val="003266A0"/>
    <w:rsid w:val="003329DB"/>
    <w:rsid w:val="00360047"/>
    <w:rsid w:val="003852BC"/>
    <w:rsid w:val="003911B4"/>
    <w:rsid w:val="003A10B0"/>
    <w:rsid w:val="003C1481"/>
    <w:rsid w:val="003D0FB2"/>
    <w:rsid w:val="003D5BBE"/>
    <w:rsid w:val="003E08E0"/>
    <w:rsid w:val="003F2393"/>
    <w:rsid w:val="0040624F"/>
    <w:rsid w:val="0041224C"/>
    <w:rsid w:val="004214F8"/>
    <w:rsid w:val="004309D9"/>
    <w:rsid w:val="004374FF"/>
    <w:rsid w:val="00467019"/>
    <w:rsid w:val="00475910"/>
    <w:rsid w:val="00477347"/>
    <w:rsid w:val="00481504"/>
    <w:rsid w:val="00486D5E"/>
    <w:rsid w:val="0048736F"/>
    <w:rsid w:val="0048748D"/>
    <w:rsid w:val="004B264A"/>
    <w:rsid w:val="004C045D"/>
    <w:rsid w:val="004D3F52"/>
    <w:rsid w:val="004E30F1"/>
    <w:rsid w:val="004E6B17"/>
    <w:rsid w:val="004F7033"/>
    <w:rsid w:val="00511C9A"/>
    <w:rsid w:val="00531640"/>
    <w:rsid w:val="00531793"/>
    <w:rsid w:val="00561565"/>
    <w:rsid w:val="00562550"/>
    <w:rsid w:val="00562848"/>
    <w:rsid w:val="0056384A"/>
    <w:rsid w:val="00575D19"/>
    <w:rsid w:val="005807A3"/>
    <w:rsid w:val="00584636"/>
    <w:rsid w:val="00607E36"/>
    <w:rsid w:val="006323F1"/>
    <w:rsid w:val="006544B5"/>
    <w:rsid w:val="00656046"/>
    <w:rsid w:val="00670566"/>
    <w:rsid w:val="00682D58"/>
    <w:rsid w:val="0068352E"/>
    <w:rsid w:val="0069799F"/>
    <w:rsid w:val="006F6EA7"/>
    <w:rsid w:val="006F723C"/>
    <w:rsid w:val="006F7F4D"/>
    <w:rsid w:val="00703B99"/>
    <w:rsid w:val="00716F7E"/>
    <w:rsid w:val="00722F77"/>
    <w:rsid w:val="007321C1"/>
    <w:rsid w:val="00736494"/>
    <w:rsid w:val="00743F7C"/>
    <w:rsid w:val="00761F22"/>
    <w:rsid w:val="00780BF7"/>
    <w:rsid w:val="0079500E"/>
    <w:rsid w:val="007A5289"/>
    <w:rsid w:val="007B58DD"/>
    <w:rsid w:val="007C1B12"/>
    <w:rsid w:val="007C1B94"/>
    <w:rsid w:val="007C2284"/>
    <w:rsid w:val="007D3C87"/>
    <w:rsid w:val="007E3A7C"/>
    <w:rsid w:val="00824381"/>
    <w:rsid w:val="00825A37"/>
    <w:rsid w:val="00826017"/>
    <w:rsid w:val="008278D3"/>
    <w:rsid w:val="00834D9D"/>
    <w:rsid w:val="00872B03"/>
    <w:rsid w:val="00877EB9"/>
    <w:rsid w:val="00895A16"/>
    <w:rsid w:val="008C19A7"/>
    <w:rsid w:val="008F5FD5"/>
    <w:rsid w:val="0091242E"/>
    <w:rsid w:val="009226A3"/>
    <w:rsid w:val="00923B39"/>
    <w:rsid w:val="009475E2"/>
    <w:rsid w:val="009637B0"/>
    <w:rsid w:val="009B7847"/>
    <w:rsid w:val="009C35BE"/>
    <w:rsid w:val="009C6272"/>
    <w:rsid w:val="009C75D3"/>
    <w:rsid w:val="009D5AE9"/>
    <w:rsid w:val="009E2813"/>
    <w:rsid w:val="009E46E7"/>
    <w:rsid w:val="009E6FF5"/>
    <w:rsid w:val="009E7B91"/>
    <w:rsid w:val="009F4913"/>
    <w:rsid w:val="009F53F6"/>
    <w:rsid w:val="00A0524E"/>
    <w:rsid w:val="00A2029D"/>
    <w:rsid w:val="00A22DE9"/>
    <w:rsid w:val="00A270B6"/>
    <w:rsid w:val="00A31525"/>
    <w:rsid w:val="00A329EC"/>
    <w:rsid w:val="00A41BBB"/>
    <w:rsid w:val="00A73026"/>
    <w:rsid w:val="00A76061"/>
    <w:rsid w:val="00A803F5"/>
    <w:rsid w:val="00A92AE3"/>
    <w:rsid w:val="00A964AC"/>
    <w:rsid w:val="00AB26B5"/>
    <w:rsid w:val="00AB4503"/>
    <w:rsid w:val="00AD0250"/>
    <w:rsid w:val="00AF755E"/>
    <w:rsid w:val="00B52545"/>
    <w:rsid w:val="00B57CA5"/>
    <w:rsid w:val="00BC24DC"/>
    <w:rsid w:val="00BC55E1"/>
    <w:rsid w:val="00BC6BC3"/>
    <w:rsid w:val="00C25D94"/>
    <w:rsid w:val="00C3245A"/>
    <w:rsid w:val="00C63566"/>
    <w:rsid w:val="00C6785D"/>
    <w:rsid w:val="00C708DA"/>
    <w:rsid w:val="00C91C03"/>
    <w:rsid w:val="00C95F5A"/>
    <w:rsid w:val="00CB6269"/>
    <w:rsid w:val="00CE0AEF"/>
    <w:rsid w:val="00CE336A"/>
    <w:rsid w:val="00D23C4D"/>
    <w:rsid w:val="00D40DE5"/>
    <w:rsid w:val="00D42C65"/>
    <w:rsid w:val="00D46640"/>
    <w:rsid w:val="00D66F30"/>
    <w:rsid w:val="00D732DB"/>
    <w:rsid w:val="00D94B88"/>
    <w:rsid w:val="00DC0778"/>
    <w:rsid w:val="00DC1B4C"/>
    <w:rsid w:val="00DD43B3"/>
    <w:rsid w:val="00DE6486"/>
    <w:rsid w:val="00DF6CBC"/>
    <w:rsid w:val="00E0417E"/>
    <w:rsid w:val="00E178C3"/>
    <w:rsid w:val="00E25E00"/>
    <w:rsid w:val="00E408C1"/>
    <w:rsid w:val="00E42EBA"/>
    <w:rsid w:val="00E46D65"/>
    <w:rsid w:val="00E66477"/>
    <w:rsid w:val="00E84197"/>
    <w:rsid w:val="00E851AA"/>
    <w:rsid w:val="00E963AE"/>
    <w:rsid w:val="00EB3A6C"/>
    <w:rsid w:val="00ED640F"/>
    <w:rsid w:val="00EF5D93"/>
    <w:rsid w:val="00EF7C4F"/>
    <w:rsid w:val="00F20242"/>
    <w:rsid w:val="00F50CE4"/>
    <w:rsid w:val="00F622BB"/>
    <w:rsid w:val="00F67DC4"/>
    <w:rsid w:val="00F73312"/>
    <w:rsid w:val="00F821B7"/>
    <w:rsid w:val="00F93BEF"/>
    <w:rsid w:val="00FA09C9"/>
    <w:rsid w:val="00FB3625"/>
    <w:rsid w:val="00FE046D"/>
    <w:rsid w:val="00FE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A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2AE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2A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92AE3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2Char">
    <w:name w:val="Heading 2 Char"/>
    <w:link w:val="Heading2"/>
    <w:uiPriority w:val="99"/>
    <w:rsid w:val="00A92AE3"/>
    <w:rPr>
      <w:rFonts w:ascii="Times New Roman" w:eastAsia="Times New Roman" w:hAnsi="Times New Roman" w:cs="Times New Roman"/>
      <w:b/>
      <w:sz w:val="24"/>
      <w:szCs w:val="28"/>
    </w:rPr>
  </w:style>
  <w:style w:type="paragraph" w:styleId="Footer">
    <w:name w:val="footer"/>
    <w:basedOn w:val="Normal"/>
    <w:link w:val="FooterChar"/>
    <w:uiPriority w:val="99"/>
    <w:rsid w:val="00A92AE3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FooterChar">
    <w:name w:val="Footer Char"/>
    <w:link w:val="Footer"/>
    <w:uiPriority w:val="99"/>
    <w:rsid w:val="00A92AE3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A92AE3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link w:val="BodyTextIndent"/>
    <w:rsid w:val="00A92AE3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A92AE3"/>
    <w:pPr>
      <w:spacing w:after="120" w:line="480" w:lineRule="auto"/>
      <w:ind w:left="360"/>
    </w:pPr>
    <w:rPr>
      <w:rFonts w:ascii=".VnTime" w:eastAsia="Times New Roman" w:hAnsi=".VnTime"/>
      <w:sz w:val="28"/>
      <w:szCs w:val="28"/>
    </w:rPr>
  </w:style>
  <w:style w:type="character" w:customStyle="1" w:styleId="BodyTextIndent2Char">
    <w:name w:val="Body Text Indent 2 Char"/>
    <w:link w:val="BodyTextIndent2"/>
    <w:rsid w:val="00A92AE3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aliases w:val="Table Title"/>
    <w:basedOn w:val="Normal"/>
    <w:link w:val="ListParagraphChar"/>
    <w:qFormat/>
    <w:rsid w:val="00BC5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D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D19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7C1B1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apple-converted-space">
    <w:name w:val="apple-converted-space"/>
    <w:basedOn w:val="DefaultParagraphFont"/>
    <w:rsid w:val="002431F1"/>
  </w:style>
  <w:style w:type="paragraph" w:styleId="BodyText2">
    <w:name w:val="Body Text 2"/>
    <w:basedOn w:val="Normal"/>
    <w:link w:val="BodyText2Char"/>
    <w:unhideWhenUsed/>
    <w:rsid w:val="00060781"/>
    <w:pPr>
      <w:spacing w:after="120" w:line="480" w:lineRule="auto"/>
    </w:pPr>
    <w:rPr>
      <w:rFonts w:ascii=".VnTime" w:eastAsia="Times New Roman" w:hAnsi=".VnTime"/>
      <w:sz w:val="28"/>
      <w:szCs w:val="28"/>
    </w:rPr>
  </w:style>
  <w:style w:type="character" w:customStyle="1" w:styleId="BodyText2Char">
    <w:name w:val="Body Text 2 Char"/>
    <w:link w:val="BodyText2"/>
    <w:rsid w:val="00060781"/>
    <w:rPr>
      <w:rFonts w:ascii=".VnTime" w:eastAsia="Times New Roman" w:hAnsi=".VnTime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275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7568"/>
    <w:rPr>
      <w:sz w:val="22"/>
      <w:szCs w:val="22"/>
    </w:rPr>
  </w:style>
  <w:style w:type="paragraph" w:styleId="NormalWeb">
    <w:name w:val="Normal (Web)"/>
    <w:basedOn w:val="Normal"/>
    <w:unhideWhenUsed/>
    <w:rsid w:val="00A05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Table Title Char"/>
    <w:link w:val="ListParagraph"/>
    <w:rsid w:val="007B58DD"/>
    <w:rPr>
      <w:sz w:val="22"/>
      <w:szCs w:val="22"/>
    </w:rPr>
  </w:style>
  <w:style w:type="paragraph" w:styleId="BlockText">
    <w:name w:val="Block Text"/>
    <w:basedOn w:val="Normal"/>
    <w:rsid w:val="007B58DD"/>
    <w:pPr>
      <w:spacing w:after="120" w:line="240" w:lineRule="auto"/>
      <w:ind w:left="357" w:right="-28"/>
      <w:jc w:val="both"/>
    </w:pPr>
    <w:rPr>
      <w:rFonts w:ascii=".VnTime" w:eastAsia="Times New Roman" w:hAnsi=".VnTime"/>
      <w:szCs w:val="20"/>
    </w:rPr>
  </w:style>
  <w:style w:type="paragraph" w:customStyle="1" w:styleId="NoSpacing1">
    <w:name w:val="No Spacing1"/>
    <w:aliases w:val="NORMAL,No Spacing11"/>
    <w:rsid w:val="004D3F52"/>
    <w:pPr>
      <w:spacing w:before="120" w:after="120" w:line="312" w:lineRule="auto"/>
      <w:jc w:val="both"/>
    </w:pPr>
    <w:rPr>
      <w:rFonts w:ascii="Times New Roman" w:eastAsia="Times New Roman" w:hAnsi="Times New Roman"/>
      <w:sz w:val="22"/>
      <w:szCs w:val="24"/>
    </w:rPr>
  </w:style>
  <w:style w:type="character" w:styleId="Emphasis">
    <w:name w:val="Emphasis"/>
    <w:qFormat/>
    <w:rsid w:val="004D3F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C8F8-6CFF-4C12-8FFE-1997203F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BaCuong</dc:creator>
  <cp:lastModifiedBy>Vu Ngoc Anh</cp:lastModifiedBy>
  <cp:revision>9</cp:revision>
  <cp:lastPrinted>2018-07-30T03:38:00Z</cp:lastPrinted>
  <dcterms:created xsi:type="dcterms:W3CDTF">2018-07-18T09:36:00Z</dcterms:created>
  <dcterms:modified xsi:type="dcterms:W3CDTF">2018-08-08T08:31:00Z</dcterms:modified>
</cp:coreProperties>
</file>