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B46" w:rsidRPr="00E47B46" w:rsidRDefault="00F76D0D" w:rsidP="00D933E9">
      <w:pPr>
        <w:spacing w:after="120"/>
        <w:jc w:val="center"/>
        <w:rPr>
          <w:rFonts w:ascii="Times New Roman" w:hAnsi="Times New Roman"/>
          <w:b/>
          <w:bCs/>
          <w:sz w:val="26"/>
          <w:szCs w:val="26"/>
          <w:lang w:val="it-IT"/>
        </w:rPr>
      </w:pPr>
      <w:r>
        <w:rPr>
          <w:rFonts w:ascii="Times New Roman" w:hAnsi="Times New Roman"/>
          <w:b/>
          <w:bCs/>
          <w:sz w:val="26"/>
          <w:szCs w:val="26"/>
          <w:lang w:val="it-IT"/>
        </w:rPr>
        <w:t>PHỤ LỤC</w:t>
      </w:r>
    </w:p>
    <w:p w:rsidR="00E47B46" w:rsidRDefault="00E47B46" w:rsidP="00E47B46">
      <w:pPr>
        <w:jc w:val="center"/>
        <w:rPr>
          <w:rFonts w:ascii="Times New Roman" w:hAnsi="Times New Roman"/>
          <w:b/>
          <w:bCs/>
          <w:sz w:val="26"/>
          <w:szCs w:val="26"/>
          <w:lang w:val="it-IT"/>
        </w:rPr>
      </w:pPr>
      <w:r>
        <w:rPr>
          <w:rFonts w:ascii="Times New Roman" w:hAnsi="Times New Roman"/>
          <w:b/>
          <w:bCs/>
          <w:sz w:val="26"/>
          <w:szCs w:val="26"/>
          <w:lang w:val="it-IT"/>
        </w:rPr>
        <w:t>D</w:t>
      </w:r>
      <w:r w:rsidR="00F76D0D">
        <w:rPr>
          <w:rFonts w:ascii="Times New Roman" w:hAnsi="Times New Roman"/>
          <w:b/>
          <w:bCs/>
          <w:sz w:val="26"/>
          <w:szCs w:val="26"/>
          <w:lang w:val="it-IT"/>
        </w:rPr>
        <w:t>anh mục nhiệm vụ khoa học và công nghệ theo nghị định thư đặt hàng để tuyển chọn bắt đầu thực hiện từ năm 2018</w:t>
      </w:r>
    </w:p>
    <w:p w:rsidR="00E47B46" w:rsidRPr="00E47B46" w:rsidRDefault="00E47B46" w:rsidP="00D933E9">
      <w:pPr>
        <w:spacing w:before="120"/>
        <w:jc w:val="center"/>
        <w:rPr>
          <w:rFonts w:ascii="Times New Roman" w:hAnsi="Times New Roman"/>
          <w:bCs/>
          <w:i/>
          <w:sz w:val="26"/>
          <w:szCs w:val="26"/>
          <w:lang w:val="it-IT"/>
        </w:rPr>
      </w:pPr>
      <w:r w:rsidRPr="00E47B46">
        <w:rPr>
          <w:rFonts w:ascii="Times New Roman" w:hAnsi="Times New Roman"/>
          <w:bCs/>
          <w:i/>
          <w:sz w:val="26"/>
          <w:szCs w:val="26"/>
          <w:lang w:val="it-IT"/>
        </w:rPr>
        <w:t>(Kèm theo Quyết định số</w:t>
      </w:r>
      <w:r w:rsidR="0070662B">
        <w:rPr>
          <w:rFonts w:ascii="Times New Roman" w:hAnsi="Times New Roman"/>
          <w:bCs/>
          <w:i/>
          <w:sz w:val="26"/>
          <w:szCs w:val="26"/>
          <w:lang w:val="it-IT"/>
        </w:rPr>
        <w:t xml:space="preserve"> 264</w:t>
      </w:r>
      <w:r w:rsidRPr="00E47B46">
        <w:rPr>
          <w:rFonts w:ascii="Times New Roman" w:hAnsi="Times New Roman"/>
          <w:bCs/>
          <w:i/>
          <w:sz w:val="26"/>
          <w:szCs w:val="26"/>
          <w:lang w:val="it-IT"/>
        </w:rPr>
        <w:t xml:space="preserve"> </w:t>
      </w:r>
      <w:r>
        <w:rPr>
          <w:rFonts w:ascii="Times New Roman" w:hAnsi="Times New Roman"/>
          <w:bCs/>
          <w:i/>
          <w:sz w:val="26"/>
          <w:szCs w:val="26"/>
          <w:lang w:val="it-IT"/>
        </w:rPr>
        <w:t>/</w:t>
      </w:r>
      <w:r w:rsidRPr="00E47B46">
        <w:rPr>
          <w:rFonts w:ascii="Times New Roman" w:hAnsi="Times New Roman"/>
          <w:bCs/>
          <w:i/>
          <w:sz w:val="26"/>
          <w:szCs w:val="26"/>
          <w:lang w:val="it-IT"/>
        </w:rPr>
        <w:t xml:space="preserve">QĐ-BKHCN ngày  </w:t>
      </w:r>
      <w:r w:rsidR="0070662B">
        <w:rPr>
          <w:rFonts w:ascii="Times New Roman" w:hAnsi="Times New Roman"/>
          <w:bCs/>
          <w:i/>
          <w:sz w:val="26"/>
          <w:szCs w:val="26"/>
          <w:lang w:val="it-IT"/>
        </w:rPr>
        <w:t>24</w:t>
      </w:r>
      <w:r w:rsidRPr="00E47B46">
        <w:rPr>
          <w:rFonts w:ascii="Times New Roman" w:hAnsi="Times New Roman"/>
          <w:bCs/>
          <w:i/>
          <w:sz w:val="26"/>
          <w:szCs w:val="26"/>
          <w:lang w:val="it-IT"/>
        </w:rPr>
        <w:t xml:space="preserve"> tháng </w:t>
      </w:r>
      <w:r w:rsidR="0070662B">
        <w:rPr>
          <w:rFonts w:ascii="Times New Roman" w:hAnsi="Times New Roman"/>
          <w:bCs/>
          <w:i/>
          <w:sz w:val="26"/>
          <w:szCs w:val="26"/>
          <w:lang w:val="it-IT"/>
        </w:rPr>
        <w:t xml:space="preserve">01 </w:t>
      </w:r>
      <w:r>
        <w:rPr>
          <w:rFonts w:ascii="Times New Roman" w:hAnsi="Times New Roman"/>
          <w:bCs/>
          <w:i/>
          <w:sz w:val="26"/>
          <w:szCs w:val="26"/>
          <w:lang w:val="it-IT"/>
        </w:rPr>
        <w:t xml:space="preserve">năm </w:t>
      </w:r>
      <w:r w:rsidR="00A967F0">
        <w:rPr>
          <w:rFonts w:ascii="Times New Roman" w:hAnsi="Times New Roman"/>
          <w:bCs/>
          <w:i/>
          <w:sz w:val="26"/>
          <w:szCs w:val="26"/>
          <w:lang w:val="it-IT"/>
        </w:rPr>
        <w:t>2018</w:t>
      </w:r>
      <w:r w:rsidRPr="00E47B46">
        <w:rPr>
          <w:rFonts w:ascii="Times New Roman" w:hAnsi="Times New Roman"/>
          <w:bCs/>
          <w:i/>
          <w:sz w:val="26"/>
          <w:szCs w:val="26"/>
          <w:lang w:val="it-IT"/>
        </w:rPr>
        <w:t xml:space="preserve"> của Bộ trưởng Bộ Khoa học và Công nghệ)</w:t>
      </w:r>
    </w:p>
    <w:p w:rsidR="00246600" w:rsidRPr="0070662B" w:rsidRDefault="00246600" w:rsidP="00246600">
      <w:pPr>
        <w:jc w:val="center"/>
        <w:rPr>
          <w:rFonts w:ascii="Times New Roman" w:hAnsi="Times New Roman"/>
          <w:i/>
          <w:sz w:val="26"/>
          <w:szCs w:val="26"/>
          <w:lang w:val="it-IT"/>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126"/>
        <w:gridCol w:w="1985"/>
        <w:gridCol w:w="6804"/>
        <w:gridCol w:w="1701"/>
        <w:gridCol w:w="1701"/>
      </w:tblGrid>
      <w:tr w:rsidR="00D933E9" w:rsidRPr="0091261D" w:rsidTr="005D1CB7">
        <w:trPr>
          <w:tblHeader/>
        </w:trPr>
        <w:tc>
          <w:tcPr>
            <w:tcW w:w="567" w:type="dxa"/>
            <w:vAlign w:val="center"/>
          </w:tcPr>
          <w:p w:rsidR="00D933E9" w:rsidRPr="0091261D" w:rsidRDefault="00D933E9" w:rsidP="00E47B46">
            <w:pPr>
              <w:jc w:val="center"/>
              <w:rPr>
                <w:rFonts w:ascii="Times New Roman" w:hAnsi="Times New Roman"/>
                <w:b/>
                <w:bCs/>
                <w:iCs/>
                <w:sz w:val="26"/>
                <w:szCs w:val="26"/>
              </w:rPr>
            </w:pPr>
            <w:r w:rsidRPr="0091261D">
              <w:rPr>
                <w:rFonts w:ascii="Times New Roman" w:hAnsi="Times New Roman"/>
                <w:b/>
                <w:bCs/>
                <w:iCs/>
                <w:sz w:val="26"/>
                <w:szCs w:val="26"/>
              </w:rPr>
              <w:t>TT</w:t>
            </w:r>
          </w:p>
        </w:tc>
        <w:tc>
          <w:tcPr>
            <w:tcW w:w="2126" w:type="dxa"/>
            <w:vAlign w:val="center"/>
          </w:tcPr>
          <w:p w:rsidR="00D933E9" w:rsidRPr="0091261D" w:rsidRDefault="00D933E9" w:rsidP="00246600">
            <w:pPr>
              <w:jc w:val="center"/>
              <w:rPr>
                <w:rFonts w:ascii="Times New Roman" w:hAnsi="Times New Roman"/>
                <w:b/>
                <w:bCs/>
                <w:iCs/>
                <w:sz w:val="26"/>
                <w:szCs w:val="26"/>
              </w:rPr>
            </w:pPr>
            <w:r w:rsidRPr="0091261D">
              <w:rPr>
                <w:rFonts w:ascii="Times New Roman" w:hAnsi="Times New Roman"/>
                <w:b/>
                <w:bCs/>
                <w:iCs/>
                <w:sz w:val="26"/>
                <w:szCs w:val="26"/>
              </w:rPr>
              <w:t xml:space="preserve">Tên nhiệm vụ </w:t>
            </w:r>
          </w:p>
        </w:tc>
        <w:tc>
          <w:tcPr>
            <w:tcW w:w="1985" w:type="dxa"/>
            <w:vAlign w:val="center"/>
          </w:tcPr>
          <w:p w:rsidR="00D933E9" w:rsidRPr="0091261D" w:rsidRDefault="00D933E9" w:rsidP="003B229C">
            <w:pPr>
              <w:jc w:val="center"/>
              <w:rPr>
                <w:rFonts w:ascii="Times New Roman" w:hAnsi="Times New Roman"/>
                <w:b/>
                <w:bCs/>
                <w:iCs/>
                <w:sz w:val="26"/>
                <w:szCs w:val="26"/>
              </w:rPr>
            </w:pPr>
            <w:r w:rsidRPr="0091261D">
              <w:rPr>
                <w:rFonts w:ascii="Times New Roman" w:hAnsi="Times New Roman"/>
                <w:b/>
                <w:bCs/>
                <w:iCs/>
                <w:sz w:val="26"/>
                <w:szCs w:val="26"/>
              </w:rPr>
              <w:t>Định hướng mục tiêu</w:t>
            </w:r>
          </w:p>
        </w:tc>
        <w:tc>
          <w:tcPr>
            <w:tcW w:w="6804" w:type="dxa"/>
            <w:vAlign w:val="center"/>
          </w:tcPr>
          <w:p w:rsidR="00D933E9" w:rsidRPr="0091261D" w:rsidRDefault="00D933E9" w:rsidP="006C6406">
            <w:pPr>
              <w:jc w:val="center"/>
              <w:rPr>
                <w:rFonts w:ascii="Times New Roman" w:hAnsi="Times New Roman"/>
                <w:b/>
                <w:bCs/>
                <w:iCs/>
                <w:sz w:val="26"/>
                <w:szCs w:val="26"/>
              </w:rPr>
            </w:pPr>
            <w:r w:rsidRPr="0091261D">
              <w:rPr>
                <w:rFonts w:ascii="Times New Roman" w:hAnsi="Times New Roman"/>
                <w:b/>
                <w:bCs/>
                <w:iCs/>
                <w:sz w:val="26"/>
                <w:szCs w:val="26"/>
              </w:rPr>
              <w:t>Yêu cầu đối với</w:t>
            </w:r>
            <w:r>
              <w:rPr>
                <w:rFonts w:ascii="Times New Roman" w:hAnsi="Times New Roman"/>
                <w:b/>
                <w:bCs/>
                <w:iCs/>
                <w:sz w:val="26"/>
                <w:szCs w:val="26"/>
              </w:rPr>
              <w:t xml:space="preserve"> </w:t>
            </w:r>
            <w:r w:rsidRPr="0091261D">
              <w:rPr>
                <w:rFonts w:ascii="Times New Roman" w:hAnsi="Times New Roman"/>
                <w:b/>
                <w:bCs/>
                <w:iCs/>
                <w:sz w:val="26"/>
                <w:szCs w:val="26"/>
              </w:rPr>
              <w:t>kết quả</w:t>
            </w:r>
          </w:p>
        </w:tc>
        <w:tc>
          <w:tcPr>
            <w:tcW w:w="1701" w:type="dxa"/>
            <w:vAlign w:val="center"/>
          </w:tcPr>
          <w:p w:rsidR="00D933E9" w:rsidRPr="0091261D" w:rsidRDefault="00D933E9" w:rsidP="00F76D0D">
            <w:pPr>
              <w:jc w:val="center"/>
              <w:rPr>
                <w:rFonts w:ascii="Times New Roman" w:hAnsi="Times New Roman"/>
                <w:b/>
                <w:bCs/>
                <w:iCs/>
                <w:sz w:val="26"/>
                <w:szCs w:val="26"/>
              </w:rPr>
            </w:pPr>
            <w:r w:rsidRPr="0091261D">
              <w:rPr>
                <w:rFonts w:ascii="Times New Roman" w:hAnsi="Times New Roman"/>
                <w:b/>
                <w:bCs/>
                <w:iCs/>
                <w:sz w:val="26"/>
                <w:szCs w:val="26"/>
              </w:rPr>
              <w:t>Phương thức</w:t>
            </w:r>
          </w:p>
          <w:p w:rsidR="00D933E9" w:rsidRPr="0091261D" w:rsidRDefault="00D933E9" w:rsidP="00F76D0D">
            <w:pPr>
              <w:jc w:val="center"/>
              <w:rPr>
                <w:rFonts w:ascii="Times New Roman" w:hAnsi="Times New Roman"/>
                <w:b/>
                <w:bCs/>
                <w:iCs/>
                <w:sz w:val="26"/>
                <w:szCs w:val="26"/>
              </w:rPr>
            </w:pPr>
            <w:r w:rsidRPr="0091261D">
              <w:rPr>
                <w:rFonts w:ascii="Times New Roman" w:hAnsi="Times New Roman"/>
                <w:b/>
                <w:bCs/>
                <w:iCs/>
                <w:sz w:val="26"/>
                <w:szCs w:val="26"/>
              </w:rPr>
              <w:t>thực hiện</w:t>
            </w:r>
          </w:p>
        </w:tc>
        <w:tc>
          <w:tcPr>
            <w:tcW w:w="1701" w:type="dxa"/>
          </w:tcPr>
          <w:p w:rsidR="00D933E9" w:rsidRPr="0091261D" w:rsidRDefault="00D933E9" w:rsidP="00F76D0D">
            <w:pPr>
              <w:jc w:val="center"/>
              <w:rPr>
                <w:rFonts w:ascii="Times New Roman" w:hAnsi="Times New Roman"/>
                <w:b/>
                <w:bCs/>
                <w:iCs/>
                <w:sz w:val="26"/>
                <w:szCs w:val="26"/>
              </w:rPr>
            </w:pPr>
            <w:r>
              <w:rPr>
                <w:rFonts w:ascii="Times New Roman" w:hAnsi="Times New Roman"/>
                <w:b/>
                <w:bCs/>
                <w:iCs/>
                <w:sz w:val="26"/>
                <w:szCs w:val="26"/>
              </w:rPr>
              <w:t>Ghi chú</w:t>
            </w:r>
          </w:p>
        </w:tc>
      </w:tr>
      <w:tr w:rsidR="00D933E9" w:rsidRPr="0091261D" w:rsidTr="005D1CB7">
        <w:tc>
          <w:tcPr>
            <w:tcW w:w="567" w:type="dxa"/>
          </w:tcPr>
          <w:p w:rsidR="00D933E9" w:rsidRPr="0091261D" w:rsidRDefault="00D933E9" w:rsidP="00E47B46">
            <w:pPr>
              <w:jc w:val="center"/>
              <w:rPr>
                <w:rFonts w:ascii="Times New Roman" w:hAnsi="Times New Roman"/>
                <w:bCs/>
                <w:i/>
                <w:sz w:val="26"/>
                <w:szCs w:val="26"/>
              </w:rPr>
            </w:pPr>
            <w:r w:rsidRPr="0091261D">
              <w:rPr>
                <w:rFonts w:ascii="Times New Roman" w:hAnsi="Times New Roman"/>
                <w:bCs/>
                <w:i/>
                <w:sz w:val="26"/>
                <w:szCs w:val="26"/>
              </w:rPr>
              <w:t>1</w:t>
            </w:r>
          </w:p>
        </w:tc>
        <w:tc>
          <w:tcPr>
            <w:tcW w:w="2126" w:type="dxa"/>
          </w:tcPr>
          <w:p w:rsidR="00D933E9" w:rsidRPr="0091261D" w:rsidRDefault="00D933E9" w:rsidP="003B229C">
            <w:pPr>
              <w:jc w:val="center"/>
              <w:rPr>
                <w:rFonts w:ascii="Times New Roman" w:hAnsi="Times New Roman"/>
                <w:bCs/>
                <w:i/>
                <w:sz w:val="26"/>
                <w:szCs w:val="26"/>
              </w:rPr>
            </w:pPr>
            <w:r w:rsidRPr="0091261D">
              <w:rPr>
                <w:rFonts w:ascii="Times New Roman" w:hAnsi="Times New Roman"/>
                <w:bCs/>
                <w:i/>
                <w:sz w:val="26"/>
                <w:szCs w:val="26"/>
              </w:rPr>
              <w:t>2</w:t>
            </w:r>
          </w:p>
        </w:tc>
        <w:tc>
          <w:tcPr>
            <w:tcW w:w="1985" w:type="dxa"/>
          </w:tcPr>
          <w:p w:rsidR="00D933E9" w:rsidRPr="0091261D" w:rsidRDefault="00D933E9" w:rsidP="003B229C">
            <w:pPr>
              <w:jc w:val="center"/>
              <w:rPr>
                <w:rFonts w:ascii="Times New Roman" w:hAnsi="Times New Roman"/>
                <w:bCs/>
                <w:i/>
                <w:sz w:val="26"/>
                <w:szCs w:val="26"/>
              </w:rPr>
            </w:pPr>
            <w:r w:rsidRPr="0091261D">
              <w:rPr>
                <w:rFonts w:ascii="Times New Roman" w:hAnsi="Times New Roman"/>
                <w:bCs/>
                <w:i/>
                <w:sz w:val="26"/>
                <w:szCs w:val="26"/>
              </w:rPr>
              <w:t>3</w:t>
            </w:r>
          </w:p>
        </w:tc>
        <w:tc>
          <w:tcPr>
            <w:tcW w:w="6804" w:type="dxa"/>
          </w:tcPr>
          <w:p w:rsidR="00D933E9" w:rsidRPr="0091261D" w:rsidRDefault="00D933E9" w:rsidP="003B229C">
            <w:pPr>
              <w:jc w:val="center"/>
              <w:rPr>
                <w:rFonts w:ascii="Times New Roman" w:hAnsi="Times New Roman"/>
                <w:bCs/>
                <w:i/>
                <w:sz w:val="26"/>
                <w:szCs w:val="26"/>
              </w:rPr>
            </w:pPr>
            <w:r w:rsidRPr="0091261D">
              <w:rPr>
                <w:rFonts w:ascii="Times New Roman" w:hAnsi="Times New Roman"/>
                <w:bCs/>
                <w:i/>
                <w:sz w:val="26"/>
                <w:szCs w:val="26"/>
              </w:rPr>
              <w:t>4</w:t>
            </w:r>
          </w:p>
        </w:tc>
        <w:tc>
          <w:tcPr>
            <w:tcW w:w="1701" w:type="dxa"/>
          </w:tcPr>
          <w:p w:rsidR="00D933E9" w:rsidRPr="0091261D" w:rsidRDefault="00D933E9" w:rsidP="00F76D0D">
            <w:pPr>
              <w:jc w:val="center"/>
              <w:rPr>
                <w:rFonts w:ascii="Times New Roman" w:hAnsi="Times New Roman"/>
                <w:bCs/>
                <w:i/>
                <w:sz w:val="26"/>
                <w:szCs w:val="26"/>
              </w:rPr>
            </w:pPr>
            <w:r w:rsidRPr="0091261D">
              <w:rPr>
                <w:rFonts w:ascii="Times New Roman" w:hAnsi="Times New Roman"/>
                <w:bCs/>
                <w:i/>
                <w:sz w:val="26"/>
                <w:szCs w:val="26"/>
              </w:rPr>
              <w:t>5</w:t>
            </w:r>
          </w:p>
        </w:tc>
        <w:tc>
          <w:tcPr>
            <w:tcW w:w="1701" w:type="dxa"/>
          </w:tcPr>
          <w:p w:rsidR="00D933E9" w:rsidRPr="0091261D" w:rsidRDefault="001F5AA3" w:rsidP="00F76D0D">
            <w:pPr>
              <w:jc w:val="center"/>
              <w:rPr>
                <w:rFonts w:ascii="Times New Roman" w:hAnsi="Times New Roman"/>
                <w:bCs/>
                <w:i/>
                <w:sz w:val="26"/>
                <w:szCs w:val="26"/>
              </w:rPr>
            </w:pPr>
            <w:r>
              <w:rPr>
                <w:rFonts w:ascii="Times New Roman" w:hAnsi="Times New Roman"/>
                <w:bCs/>
                <w:i/>
                <w:sz w:val="26"/>
                <w:szCs w:val="26"/>
              </w:rPr>
              <w:t>6</w:t>
            </w:r>
          </w:p>
        </w:tc>
      </w:tr>
      <w:tr w:rsidR="00A967F0" w:rsidRPr="0091261D" w:rsidTr="005D1CB7">
        <w:trPr>
          <w:trHeight w:val="6259"/>
        </w:trPr>
        <w:tc>
          <w:tcPr>
            <w:tcW w:w="567" w:type="dxa"/>
          </w:tcPr>
          <w:p w:rsidR="00A967F0" w:rsidRPr="0091261D" w:rsidRDefault="00A967F0" w:rsidP="00A967F0">
            <w:pPr>
              <w:spacing w:before="100" w:after="100"/>
              <w:jc w:val="center"/>
              <w:rPr>
                <w:rFonts w:ascii="Times New Roman" w:hAnsi="Times New Roman"/>
                <w:sz w:val="26"/>
                <w:szCs w:val="26"/>
              </w:rPr>
            </w:pPr>
            <w:r>
              <w:rPr>
                <w:rFonts w:ascii="Times New Roman" w:hAnsi="Times New Roman"/>
                <w:sz w:val="26"/>
                <w:szCs w:val="26"/>
              </w:rPr>
              <w:t>1</w:t>
            </w:r>
          </w:p>
        </w:tc>
        <w:tc>
          <w:tcPr>
            <w:tcW w:w="2126" w:type="dxa"/>
          </w:tcPr>
          <w:p w:rsidR="00A967F0" w:rsidRPr="0063664F" w:rsidRDefault="00A967F0" w:rsidP="00A967F0">
            <w:pPr>
              <w:spacing w:before="120" w:after="120"/>
              <w:jc w:val="both"/>
              <w:rPr>
                <w:rFonts w:ascii="Times New Roman" w:hAnsi="Times New Roman"/>
                <w:sz w:val="26"/>
                <w:szCs w:val="26"/>
              </w:rPr>
            </w:pPr>
            <w:r w:rsidRPr="0063664F">
              <w:rPr>
                <w:rFonts w:ascii="Times New Roman" w:hAnsi="Times New Roman"/>
                <w:sz w:val="26"/>
                <w:szCs w:val="26"/>
              </w:rPr>
              <w:t>Nghiên cứu và phát triển chế phẩm vi sinh vật (chứa nấm rễ nội sinh - AMF và vi sinh vật đất) để nâng cao khả năng chống bệnh hại vùng rễ và cung cấp chất dinh dưỡng cho cây cà phê, hồ tiêu và ngô</w:t>
            </w:r>
          </w:p>
        </w:tc>
        <w:tc>
          <w:tcPr>
            <w:tcW w:w="1985" w:type="dxa"/>
          </w:tcPr>
          <w:p w:rsidR="00A967F0" w:rsidRPr="0063664F" w:rsidRDefault="00A967F0" w:rsidP="00A967F0">
            <w:pPr>
              <w:spacing w:before="120" w:after="120"/>
              <w:jc w:val="both"/>
              <w:rPr>
                <w:rFonts w:ascii="Times New Roman" w:hAnsi="Times New Roman"/>
                <w:sz w:val="26"/>
                <w:szCs w:val="26"/>
              </w:rPr>
            </w:pPr>
            <w:r w:rsidRPr="0063664F">
              <w:rPr>
                <w:rFonts w:ascii="Times New Roman" w:hAnsi="Times New Roman"/>
                <w:sz w:val="26"/>
                <w:szCs w:val="26"/>
              </w:rPr>
              <w:t>Phát triển được chế phẩm vi sinh vật (chứa nấm rễ nội sinh - AMF và vi sinh vật đất) có khả năng chống bệnh hại vùng rễ và cung cấp chất dinh dưỡng cho cây cà phê, hồ tiêu và ngô đạt hiệu quả kinh tế cao, thân thiện với môi trường.</w:t>
            </w:r>
          </w:p>
          <w:p w:rsidR="00A967F0" w:rsidRPr="0063664F" w:rsidRDefault="00A967F0" w:rsidP="00A967F0">
            <w:pPr>
              <w:spacing w:before="120" w:after="120"/>
              <w:jc w:val="both"/>
              <w:rPr>
                <w:rFonts w:ascii="Times New Roman" w:hAnsi="Times New Roman"/>
                <w:sz w:val="26"/>
                <w:szCs w:val="26"/>
              </w:rPr>
            </w:pPr>
          </w:p>
        </w:tc>
        <w:tc>
          <w:tcPr>
            <w:tcW w:w="6804" w:type="dxa"/>
          </w:tcPr>
          <w:p w:rsidR="00A967F0" w:rsidRPr="0063664F" w:rsidRDefault="00A967F0" w:rsidP="00A967F0">
            <w:pPr>
              <w:spacing w:before="60" w:after="60"/>
              <w:jc w:val="both"/>
              <w:rPr>
                <w:rFonts w:ascii="Times New Roman" w:hAnsi="Times New Roman"/>
                <w:sz w:val="26"/>
                <w:szCs w:val="26"/>
              </w:rPr>
            </w:pPr>
            <w:r w:rsidRPr="0063664F">
              <w:rPr>
                <w:rFonts w:ascii="Times New Roman" w:hAnsi="Times New Roman"/>
                <w:sz w:val="26"/>
                <w:szCs w:val="26"/>
              </w:rPr>
              <w:t>1. Tuyển chọn được 10-20 chủng bao gồm AMF và vi sinh vật đất có khả năng chống bệnh hại vùng rễ, cung cấp chất dinh dưỡng tạo chế phẩm cho cây cà phê, hồ tiêu và ngô.</w:t>
            </w:r>
          </w:p>
          <w:p w:rsidR="00A967F0" w:rsidRPr="0063664F" w:rsidRDefault="00A967F0" w:rsidP="00A967F0">
            <w:pPr>
              <w:spacing w:before="60" w:after="60"/>
              <w:jc w:val="both"/>
              <w:rPr>
                <w:rFonts w:ascii="Times New Roman" w:hAnsi="Times New Roman"/>
                <w:sz w:val="26"/>
                <w:szCs w:val="26"/>
              </w:rPr>
            </w:pPr>
            <w:r w:rsidRPr="0063664F">
              <w:rPr>
                <w:rFonts w:ascii="Times New Roman" w:hAnsi="Times New Roman"/>
                <w:sz w:val="26"/>
                <w:szCs w:val="26"/>
              </w:rPr>
              <w:t>2. Sản xuất được 03 loạ</w:t>
            </w:r>
            <w:r>
              <w:rPr>
                <w:rFonts w:ascii="Times New Roman" w:hAnsi="Times New Roman"/>
                <w:sz w:val="26"/>
                <w:szCs w:val="26"/>
              </w:rPr>
              <w:t>i chế</w:t>
            </w:r>
            <w:r w:rsidRPr="0063664F">
              <w:rPr>
                <w:rFonts w:ascii="Times New Roman" w:hAnsi="Times New Roman"/>
                <w:sz w:val="26"/>
                <w:szCs w:val="26"/>
              </w:rPr>
              <w:t xml:space="preserve"> phẩm vi sinh hỗn hợp (chứa nấm rễ nội sinh - AMF và vi sinh vật đất): tổng khối lượng 300 kg (mật độ đạt 10</w:t>
            </w:r>
            <w:r w:rsidRPr="0063664F">
              <w:rPr>
                <w:rFonts w:ascii="Times New Roman" w:hAnsi="Times New Roman"/>
                <w:sz w:val="26"/>
                <w:szCs w:val="26"/>
                <w:vertAlign w:val="superscript"/>
              </w:rPr>
              <w:t>9</w:t>
            </w:r>
            <w:r w:rsidRPr="0063664F">
              <w:rPr>
                <w:rFonts w:ascii="Times New Roman" w:hAnsi="Times New Roman"/>
                <w:sz w:val="26"/>
                <w:szCs w:val="26"/>
              </w:rPr>
              <w:t xml:space="preserve"> CF</w:t>
            </w:r>
            <w:bookmarkStart w:id="0" w:name="_GoBack"/>
            <w:bookmarkEnd w:id="0"/>
            <w:r w:rsidRPr="0063664F">
              <w:rPr>
                <w:rFonts w:ascii="Times New Roman" w:hAnsi="Times New Roman"/>
                <w:sz w:val="26"/>
                <w:szCs w:val="26"/>
              </w:rPr>
              <w:t>U/gram; đạ</w:t>
            </w:r>
            <w:r>
              <w:rPr>
                <w:rFonts w:ascii="Times New Roman" w:hAnsi="Times New Roman"/>
                <w:sz w:val="26"/>
                <w:szCs w:val="26"/>
              </w:rPr>
              <w:t>t IP ≥ 4</w:t>
            </w:r>
            <w:r w:rsidRPr="0063664F">
              <w:rPr>
                <w:rFonts w:ascii="Times New Roman" w:hAnsi="Times New Roman"/>
                <w:sz w:val="26"/>
                <w:szCs w:val="26"/>
              </w:rPr>
              <w:t>00 (infective propagules).</w:t>
            </w:r>
          </w:p>
          <w:p w:rsidR="00A967F0" w:rsidRPr="0063664F" w:rsidRDefault="00A967F0" w:rsidP="00A967F0">
            <w:pPr>
              <w:spacing w:before="60" w:after="60"/>
              <w:jc w:val="both"/>
              <w:rPr>
                <w:rFonts w:ascii="Times New Roman" w:hAnsi="Times New Roman"/>
                <w:sz w:val="26"/>
                <w:szCs w:val="26"/>
              </w:rPr>
            </w:pPr>
            <w:r w:rsidRPr="0063664F">
              <w:rPr>
                <w:rFonts w:ascii="Times New Roman" w:hAnsi="Times New Roman"/>
                <w:sz w:val="26"/>
                <w:szCs w:val="26"/>
              </w:rPr>
              <w:t>3. Xây dựng được 03 mô hình ứng dụng chế phẩm quy mô mỗi mô hình 1ha/loại cây trồng hiệu</w:t>
            </w:r>
            <w:r>
              <w:rPr>
                <w:rFonts w:ascii="Times New Roman" w:hAnsi="Times New Roman"/>
                <w:sz w:val="26"/>
                <w:szCs w:val="26"/>
              </w:rPr>
              <w:t xml:space="preserve"> quả hạn chế bệnh (bệnh vùng rễ</w:t>
            </w:r>
            <w:r w:rsidRPr="0063664F">
              <w:rPr>
                <w:rFonts w:ascii="Times New Roman" w:hAnsi="Times New Roman"/>
                <w:sz w:val="26"/>
                <w:szCs w:val="26"/>
              </w:rPr>
              <w:t>) ≥ 65% và hiệu quả kinh tế tăng tối thiểu ≥ 15%.</w:t>
            </w:r>
          </w:p>
          <w:p w:rsidR="00A967F0" w:rsidRPr="0063664F" w:rsidRDefault="00A967F0" w:rsidP="00A967F0">
            <w:pPr>
              <w:spacing w:before="60" w:after="60"/>
              <w:jc w:val="both"/>
              <w:rPr>
                <w:rFonts w:ascii="Times New Roman" w:hAnsi="Times New Roman"/>
                <w:sz w:val="26"/>
                <w:szCs w:val="26"/>
              </w:rPr>
            </w:pPr>
            <w:r w:rsidRPr="0063664F">
              <w:rPr>
                <w:rFonts w:ascii="Times New Roman" w:hAnsi="Times New Roman"/>
                <w:sz w:val="26"/>
                <w:szCs w:val="26"/>
              </w:rPr>
              <w:t>4. Quy trình phân lập AMF và vi sinh vật đất.</w:t>
            </w:r>
          </w:p>
          <w:p w:rsidR="00A967F0" w:rsidRPr="0063664F" w:rsidRDefault="00A967F0" w:rsidP="00A967F0">
            <w:pPr>
              <w:spacing w:before="60" w:after="60"/>
              <w:jc w:val="both"/>
              <w:rPr>
                <w:rFonts w:ascii="Times New Roman" w:hAnsi="Times New Roman"/>
                <w:sz w:val="26"/>
                <w:szCs w:val="26"/>
              </w:rPr>
            </w:pPr>
            <w:r w:rsidRPr="0063664F">
              <w:rPr>
                <w:rFonts w:ascii="Times New Roman" w:hAnsi="Times New Roman"/>
                <w:sz w:val="26"/>
                <w:szCs w:val="26"/>
              </w:rPr>
              <w:t>5. Quy trình sản xuất và sử dụng chế phẩm tương ứng với 03 loại cây cà phê, hồ tiêu và ngô.</w:t>
            </w:r>
          </w:p>
          <w:p w:rsidR="00A967F0" w:rsidRPr="0063664F" w:rsidRDefault="009C002F" w:rsidP="00A967F0">
            <w:pPr>
              <w:spacing w:before="60" w:after="60"/>
              <w:jc w:val="both"/>
              <w:rPr>
                <w:rFonts w:ascii="Times New Roman" w:hAnsi="Times New Roman"/>
                <w:sz w:val="26"/>
                <w:szCs w:val="26"/>
              </w:rPr>
            </w:pPr>
            <w:r>
              <w:rPr>
                <w:rFonts w:ascii="Times New Roman" w:hAnsi="Times New Roman"/>
                <w:sz w:val="26"/>
                <w:szCs w:val="26"/>
              </w:rPr>
              <w:t>6</w:t>
            </w:r>
            <w:r w:rsidR="00A967F0" w:rsidRPr="0063664F">
              <w:rPr>
                <w:rFonts w:ascii="Times New Roman" w:hAnsi="Times New Roman"/>
                <w:sz w:val="26"/>
                <w:szCs w:val="26"/>
              </w:rPr>
              <w:t>. Công bố 1-2 bài báo quốc tế</w:t>
            </w:r>
            <w:r w:rsidR="00A967F0">
              <w:rPr>
                <w:rFonts w:ascii="Times New Roman" w:hAnsi="Times New Roman"/>
                <w:sz w:val="26"/>
                <w:szCs w:val="26"/>
              </w:rPr>
              <w:t xml:space="preserve"> ISI</w:t>
            </w:r>
            <w:r w:rsidR="00A967F0" w:rsidRPr="0063664F">
              <w:rPr>
                <w:rFonts w:ascii="Times New Roman" w:hAnsi="Times New Roman"/>
                <w:sz w:val="26"/>
                <w:szCs w:val="26"/>
              </w:rPr>
              <w:t xml:space="preserve">, 2-3 bài báo </w:t>
            </w:r>
            <w:r w:rsidR="00A967F0">
              <w:rPr>
                <w:rFonts w:ascii="Times New Roman" w:hAnsi="Times New Roman"/>
                <w:sz w:val="26"/>
                <w:szCs w:val="26"/>
              </w:rPr>
              <w:t>trên</w:t>
            </w:r>
            <w:r w:rsidR="00A967F0" w:rsidRPr="000D1D7D">
              <w:rPr>
                <w:rFonts w:ascii="Times New Roman" w:hAnsi="Times New Roman"/>
                <w:bCs/>
                <w:iCs/>
                <w:sz w:val="26"/>
                <w:szCs w:val="26"/>
              </w:rPr>
              <w:t xml:space="preserve"> tạp chí chuyên ngành </w:t>
            </w:r>
            <w:r w:rsidR="00A967F0" w:rsidRPr="0063664F">
              <w:rPr>
                <w:rFonts w:ascii="Times New Roman" w:hAnsi="Times New Roman"/>
                <w:sz w:val="26"/>
                <w:szCs w:val="26"/>
              </w:rPr>
              <w:t>trong nước.</w:t>
            </w:r>
          </w:p>
          <w:p w:rsidR="00A967F0" w:rsidRPr="0063664F" w:rsidRDefault="009C002F" w:rsidP="00A967F0">
            <w:pPr>
              <w:spacing w:before="60" w:after="60"/>
              <w:jc w:val="both"/>
              <w:rPr>
                <w:rFonts w:ascii="Times New Roman" w:hAnsi="Times New Roman"/>
                <w:sz w:val="26"/>
                <w:szCs w:val="26"/>
              </w:rPr>
            </w:pPr>
            <w:r>
              <w:rPr>
                <w:rFonts w:ascii="Times New Roman" w:hAnsi="Times New Roman"/>
                <w:sz w:val="26"/>
                <w:szCs w:val="26"/>
              </w:rPr>
              <w:t>7</w:t>
            </w:r>
            <w:r w:rsidR="00A967F0" w:rsidRPr="0063664F">
              <w:rPr>
                <w:rFonts w:ascii="Times New Roman" w:hAnsi="Times New Roman"/>
                <w:sz w:val="26"/>
                <w:szCs w:val="26"/>
              </w:rPr>
              <w:t>. Hỗ trợ đào tạo 01 nghiên cứu sinh.</w:t>
            </w:r>
          </w:p>
          <w:p w:rsidR="00A967F0" w:rsidRPr="0063664F" w:rsidRDefault="009C002F" w:rsidP="00A967F0">
            <w:pPr>
              <w:spacing w:before="60" w:after="60"/>
              <w:jc w:val="both"/>
              <w:rPr>
                <w:rFonts w:ascii="Times New Roman" w:hAnsi="Times New Roman"/>
                <w:sz w:val="26"/>
                <w:szCs w:val="26"/>
              </w:rPr>
            </w:pPr>
            <w:r>
              <w:rPr>
                <w:rFonts w:ascii="Times New Roman" w:hAnsi="Times New Roman"/>
                <w:sz w:val="26"/>
                <w:szCs w:val="26"/>
              </w:rPr>
              <w:t>8</w:t>
            </w:r>
            <w:r w:rsidR="00A967F0" w:rsidRPr="0063664F">
              <w:rPr>
                <w:rFonts w:ascii="Times New Roman" w:hAnsi="Times New Roman"/>
                <w:sz w:val="26"/>
                <w:szCs w:val="26"/>
              </w:rPr>
              <w:t xml:space="preserve">. </w:t>
            </w:r>
            <w:r w:rsidR="00A967F0">
              <w:rPr>
                <w:rFonts w:ascii="Times New Roman" w:hAnsi="Times New Roman"/>
                <w:sz w:val="26"/>
                <w:szCs w:val="26"/>
              </w:rPr>
              <w:t>Đăng ký 01 s</w:t>
            </w:r>
            <w:r w:rsidR="00A967F0" w:rsidRPr="0063664F">
              <w:rPr>
                <w:rFonts w:ascii="Times New Roman" w:hAnsi="Times New Roman"/>
                <w:sz w:val="26"/>
                <w:szCs w:val="26"/>
              </w:rPr>
              <w:t>ở hữu trí tuệ (được chấp nhận đơn).</w:t>
            </w:r>
          </w:p>
        </w:tc>
        <w:tc>
          <w:tcPr>
            <w:tcW w:w="1701" w:type="dxa"/>
          </w:tcPr>
          <w:p w:rsidR="00A967F0" w:rsidRPr="0063664F" w:rsidRDefault="00A967F0" w:rsidP="00A967F0">
            <w:pPr>
              <w:spacing w:before="120" w:after="120"/>
              <w:jc w:val="center"/>
              <w:rPr>
                <w:rFonts w:ascii="Times New Roman" w:hAnsi="Times New Roman"/>
                <w:sz w:val="26"/>
                <w:szCs w:val="26"/>
              </w:rPr>
            </w:pPr>
            <w:r>
              <w:rPr>
                <w:rFonts w:ascii="Times New Roman" w:hAnsi="Times New Roman"/>
                <w:sz w:val="26"/>
                <w:szCs w:val="26"/>
              </w:rPr>
              <w:t>Tuyển chọn</w:t>
            </w:r>
          </w:p>
        </w:tc>
        <w:tc>
          <w:tcPr>
            <w:tcW w:w="1701" w:type="dxa"/>
          </w:tcPr>
          <w:p w:rsidR="00A967F0" w:rsidRPr="0063664F" w:rsidRDefault="00A967F0" w:rsidP="00A967F0">
            <w:pPr>
              <w:spacing w:before="120" w:after="120"/>
              <w:jc w:val="both"/>
              <w:rPr>
                <w:rFonts w:ascii="Times New Roman" w:hAnsi="Times New Roman"/>
                <w:sz w:val="26"/>
                <w:szCs w:val="26"/>
              </w:rPr>
            </w:pPr>
            <w:r w:rsidRPr="0063664F">
              <w:rPr>
                <w:rFonts w:ascii="Times New Roman" w:hAnsi="Times New Roman"/>
                <w:sz w:val="26"/>
                <w:szCs w:val="26"/>
              </w:rPr>
              <w:t>Nhiệm vụ nghị định thư hợp tác với Hungary.</w:t>
            </w:r>
          </w:p>
        </w:tc>
      </w:tr>
      <w:tr w:rsidR="00A967F0" w:rsidRPr="0091261D" w:rsidTr="005D1CB7">
        <w:trPr>
          <w:trHeight w:val="5944"/>
        </w:trPr>
        <w:tc>
          <w:tcPr>
            <w:tcW w:w="567" w:type="dxa"/>
          </w:tcPr>
          <w:p w:rsidR="00A967F0" w:rsidRDefault="00A967F0" w:rsidP="00A967F0">
            <w:pPr>
              <w:spacing w:before="100" w:after="100"/>
              <w:jc w:val="center"/>
              <w:rPr>
                <w:rFonts w:ascii="Times New Roman" w:hAnsi="Times New Roman"/>
                <w:sz w:val="26"/>
                <w:szCs w:val="26"/>
              </w:rPr>
            </w:pPr>
            <w:r>
              <w:rPr>
                <w:rFonts w:ascii="Times New Roman" w:hAnsi="Times New Roman"/>
                <w:sz w:val="26"/>
                <w:szCs w:val="26"/>
              </w:rPr>
              <w:lastRenderedPageBreak/>
              <w:t>2</w:t>
            </w:r>
          </w:p>
        </w:tc>
        <w:tc>
          <w:tcPr>
            <w:tcW w:w="2126" w:type="dxa"/>
          </w:tcPr>
          <w:p w:rsidR="00A967F0" w:rsidRDefault="00A967F0" w:rsidP="00A967F0">
            <w:pPr>
              <w:spacing w:before="60" w:after="60"/>
              <w:jc w:val="both"/>
              <w:rPr>
                <w:rFonts w:ascii="Times New Roman" w:hAnsi="Times New Roman"/>
                <w:sz w:val="26"/>
                <w:szCs w:val="26"/>
              </w:rPr>
            </w:pPr>
            <w:r w:rsidRPr="007F4F70">
              <w:rPr>
                <w:rFonts w:ascii="Times New Roman" w:hAnsi="Times New Roman"/>
                <w:sz w:val="26"/>
                <w:szCs w:val="26"/>
                <w:lang w:val="vi-VN"/>
              </w:rPr>
              <w:t>Nghiên cứu biện pháp sinh học phòng chống một số loài côn trùng  quan trọng (bọ trĩ và bọ xít nâu) hại cây ăn quả, cây rau ở Việt Nam và Hungary.</w:t>
            </w:r>
          </w:p>
          <w:p w:rsidR="00A967F0" w:rsidRPr="0091261D" w:rsidRDefault="00A967F0" w:rsidP="00A967F0">
            <w:pPr>
              <w:spacing w:before="60" w:after="60"/>
              <w:jc w:val="both"/>
              <w:rPr>
                <w:rFonts w:ascii="Times New Roman" w:hAnsi="Times New Roman"/>
                <w:sz w:val="26"/>
                <w:szCs w:val="26"/>
              </w:rPr>
            </w:pPr>
          </w:p>
        </w:tc>
        <w:tc>
          <w:tcPr>
            <w:tcW w:w="1985" w:type="dxa"/>
          </w:tcPr>
          <w:p w:rsidR="00A967F0" w:rsidRPr="001A2CF0" w:rsidRDefault="00A967F0" w:rsidP="00A967F0">
            <w:pPr>
              <w:spacing w:before="60" w:after="60"/>
              <w:jc w:val="both"/>
              <w:rPr>
                <w:rFonts w:ascii="Times New Roman" w:hAnsi="Times New Roman"/>
                <w:sz w:val="26"/>
                <w:szCs w:val="26"/>
              </w:rPr>
            </w:pPr>
            <w:r w:rsidRPr="001A2CF0">
              <w:rPr>
                <w:rFonts w:ascii="Times New Roman" w:hAnsi="Times New Roman"/>
                <w:sz w:val="26"/>
                <w:szCs w:val="26"/>
                <w:lang w:val="vi-VN"/>
              </w:rPr>
              <w:t xml:space="preserve">Phát triển được biện pháp sinh học phòng chống một số loài côn trùng ngoại lai đã có ở Việt Nam (bọ trĩ) và Hungary (bọ xít nâu) hại một số cây ăn quả (xoài, cây có múi) và một số cây rau (ớt, cà chua, dưa chuột) </w:t>
            </w:r>
            <w:r w:rsidRPr="001A2CF0">
              <w:rPr>
                <w:rFonts w:ascii="Times New Roman" w:hAnsi="Times New Roman"/>
                <w:sz w:val="26"/>
                <w:szCs w:val="26"/>
              </w:rPr>
              <w:t xml:space="preserve">đạt </w:t>
            </w:r>
            <w:r w:rsidRPr="001A2CF0">
              <w:rPr>
                <w:rFonts w:ascii="Times New Roman" w:hAnsi="Times New Roman"/>
                <w:sz w:val="26"/>
                <w:szCs w:val="26"/>
                <w:lang w:val="vi-VN"/>
              </w:rPr>
              <w:t>hiệu quả, bền vững và an toàn phục vụ nhu cầu trong nước và xuất khẩu.</w:t>
            </w:r>
          </w:p>
        </w:tc>
        <w:tc>
          <w:tcPr>
            <w:tcW w:w="6804" w:type="dxa"/>
          </w:tcPr>
          <w:p w:rsidR="00A967F0" w:rsidRPr="001A2CF0" w:rsidRDefault="00A967F0" w:rsidP="00A967F0">
            <w:pPr>
              <w:spacing w:before="60" w:after="60"/>
              <w:jc w:val="both"/>
              <w:rPr>
                <w:rFonts w:ascii="Times New Roman" w:hAnsi="Times New Roman"/>
                <w:sz w:val="26"/>
                <w:szCs w:val="26"/>
                <w:lang w:val="vi-VN"/>
              </w:rPr>
            </w:pPr>
            <w:r w:rsidRPr="001A2CF0">
              <w:rPr>
                <w:rFonts w:ascii="Times New Roman" w:hAnsi="Times New Roman"/>
                <w:sz w:val="26"/>
                <w:szCs w:val="26"/>
                <w:lang w:val="vi-VN"/>
              </w:rPr>
              <w:t>1. Danh sách và bộ mẫu các loài bọ trĩ ngoại lai đã có và thiên địch của chúng.</w:t>
            </w:r>
          </w:p>
          <w:p w:rsidR="00A967F0" w:rsidRPr="001A2CF0" w:rsidRDefault="00A967F0" w:rsidP="00A967F0">
            <w:pPr>
              <w:spacing w:before="60" w:after="60"/>
              <w:jc w:val="both"/>
              <w:rPr>
                <w:rFonts w:ascii="Times New Roman" w:hAnsi="Times New Roman"/>
                <w:sz w:val="26"/>
                <w:szCs w:val="26"/>
                <w:lang w:val="vi-VN"/>
              </w:rPr>
            </w:pPr>
            <w:r w:rsidRPr="001A2CF0">
              <w:rPr>
                <w:rFonts w:ascii="Times New Roman" w:hAnsi="Times New Roman"/>
                <w:sz w:val="26"/>
                <w:szCs w:val="26"/>
                <w:lang w:val="vi-VN"/>
              </w:rPr>
              <w:t>2. Báo cáo mức độ gây hại, phân bố, đặc điểm sinh học của bọ trĩ ngoại lai và bọ xít nâu hại một số cây ăn quả và cây rau.</w:t>
            </w:r>
          </w:p>
          <w:p w:rsidR="00A967F0" w:rsidRPr="001A2CF0" w:rsidRDefault="00A967F0" w:rsidP="00A967F0">
            <w:pPr>
              <w:spacing w:before="60" w:after="60"/>
              <w:jc w:val="both"/>
              <w:rPr>
                <w:rFonts w:ascii="Times New Roman" w:hAnsi="Times New Roman"/>
                <w:sz w:val="26"/>
                <w:szCs w:val="26"/>
                <w:lang w:val="vi-VN"/>
              </w:rPr>
            </w:pPr>
            <w:r w:rsidRPr="001A2CF0">
              <w:rPr>
                <w:rFonts w:ascii="Times New Roman" w:hAnsi="Times New Roman"/>
                <w:sz w:val="26"/>
                <w:szCs w:val="26"/>
                <w:lang w:val="vi-VN"/>
              </w:rPr>
              <w:t>3. Quy trình nhân nuôi, sử dụng 1 - 2 loài thiên địch phòng chống bọ trĩ ngoại lai có hiệu quả trên một số cây ăn quả và cây rau ở Việt Nam.</w:t>
            </w:r>
          </w:p>
          <w:p w:rsidR="00A967F0" w:rsidRPr="0070662B" w:rsidRDefault="00A967F0" w:rsidP="00A967F0">
            <w:pPr>
              <w:spacing w:before="60" w:after="60"/>
              <w:jc w:val="both"/>
              <w:rPr>
                <w:rFonts w:ascii="Times New Roman" w:hAnsi="Times New Roman"/>
                <w:sz w:val="26"/>
                <w:szCs w:val="26"/>
                <w:lang w:val="vi-VN"/>
              </w:rPr>
            </w:pPr>
            <w:r w:rsidRPr="001A2CF0">
              <w:rPr>
                <w:rFonts w:ascii="Times New Roman" w:hAnsi="Times New Roman"/>
                <w:sz w:val="26"/>
                <w:szCs w:val="26"/>
                <w:lang w:val="vi-VN"/>
              </w:rPr>
              <w:t>4. Mô hình ứng dụng biện pháp sinh học trong phòng chống tổng hợp bọ trĩ ngoại lai, quy mô 1 - 2 ha/mô hình đối với cây ăn quả, 0,5-1 ha/mô hình đối với cây rau, hiệu quả phòng trừ đạt ≥70%.</w:t>
            </w:r>
          </w:p>
          <w:p w:rsidR="00A967F0" w:rsidRPr="0070662B" w:rsidRDefault="00A967F0" w:rsidP="00A967F0">
            <w:pPr>
              <w:spacing w:before="60" w:after="60"/>
              <w:jc w:val="both"/>
              <w:rPr>
                <w:rFonts w:ascii="Times New Roman" w:hAnsi="Times New Roman"/>
                <w:bCs/>
                <w:iCs/>
                <w:sz w:val="26"/>
                <w:szCs w:val="26"/>
                <w:lang w:val="vi-VN"/>
              </w:rPr>
            </w:pPr>
            <w:r w:rsidRPr="0070662B">
              <w:rPr>
                <w:rFonts w:ascii="Times New Roman" w:hAnsi="Times New Roman"/>
                <w:sz w:val="26"/>
                <w:szCs w:val="26"/>
                <w:lang w:val="vi-VN"/>
              </w:rPr>
              <w:t xml:space="preserve">5. Công bố 01 bài báo </w:t>
            </w:r>
            <w:r w:rsidRPr="0070662B">
              <w:rPr>
                <w:rFonts w:ascii="Times New Roman" w:hAnsi="Times New Roman"/>
                <w:bCs/>
                <w:iCs/>
                <w:sz w:val="26"/>
                <w:szCs w:val="26"/>
                <w:lang w:val="vi-VN"/>
              </w:rPr>
              <w:t>quốc tế ISI, 01 bài báo tạp chí chuyên ngành trong nước.</w:t>
            </w:r>
          </w:p>
          <w:p w:rsidR="00A967F0" w:rsidRPr="001A2CF0" w:rsidRDefault="00A967F0" w:rsidP="00A967F0">
            <w:pPr>
              <w:spacing w:before="60" w:after="60"/>
              <w:jc w:val="both"/>
              <w:rPr>
                <w:rFonts w:ascii="Times New Roman" w:hAnsi="Times New Roman"/>
                <w:bCs/>
                <w:iCs/>
                <w:sz w:val="26"/>
                <w:szCs w:val="26"/>
              </w:rPr>
            </w:pPr>
            <w:r w:rsidRPr="001A2CF0">
              <w:rPr>
                <w:rFonts w:ascii="Times New Roman" w:hAnsi="Times New Roman"/>
                <w:bCs/>
                <w:iCs/>
                <w:sz w:val="26"/>
                <w:szCs w:val="26"/>
              </w:rPr>
              <w:t>6. Tham gia đào tạo 01 thạc sĩ.</w:t>
            </w:r>
          </w:p>
        </w:tc>
        <w:tc>
          <w:tcPr>
            <w:tcW w:w="1701" w:type="dxa"/>
          </w:tcPr>
          <w:p w:rsidR="00A967F0" w:rsidRPr="0091261D" w:rsidRDefault="00A967F0" w:rsidP="00A967F0">
            <w:pPr>
              <w:spacing w:before="60" w:after="60"/>
              <w:jc w:val="center"/>
              <w:rPr>
                <w:rFonts w:ascii="Times New Roman" w:hAnsi="Times New Roman"/>
                <w:sz w:val="26"/>
                <w:szCs w:val="26"/>
              </w:rPr>
            </w:pPr>
            <w:r>
              <w:rPr>
                <w:rFonts w:ascii="Times New Roman" w:hAnsi="Times New Roman"/>
                <w:sz w:val="26"/>
                <w:szCs w:val="26"/>
              </w:rPr>
              <w:t>Tuyển chọn</w:t>
            </w:r>
          </w:p>
        </w:tc>
        <w:tc>
          <w:tcPr>
            <w:tcW w:w="1701" w:type="dxa"/>
          </w:tcPr>
          <w:p w:rsidR="00A967F0" w:rsidRPr="0091261D" w:rsidRDefault="00A967F0" w:rsidP="00A967F0">
            <w:pPr>
              <w:spacing w:before="60" w:after="60"/>
              <w:jc w:val="both"/>
              <w:rPr>
                <w:rFonts w:ascii="Times New Roman" w:hAnsi="Times New Roman"/>
                <w:sz w:val="26"/>
                <w:szCs w:val="26"/>
              </w:rPr>
            </w:pPr>
            <w:r>
              <w:rPr>
                <w:rFonts w:ascii="Times New Roman" w:hAnsi="Times New Roman"/>
                <w:sz w:val="26"/>
                <w:szCs w:val="26"/>
              </w:rPr>
              <w:t>Nhiệm vụ nghị định thư hợp tác với Hungary.</w:t>
            </w:r>
          </w:p>
        </w:tc>
      </w:tr>
      <w:tr w:rsidR="00A967F0" w:rsidRPr="0091261D" w:rsidTr="005D1CB7">
        <w:trPr>
          <w:trHeight w:val="6259"/>
        </w:trPr>
        <w:tc>
          <w:tcPr>
            <w:tcW w:w="567" w:type="dxa"/>
          </w:tcPr>
          <w:p w:rsidR="00A967F0" w:rsidRDefault="00A967F0" w:rsidP="00A967F0">
            <w:pPr>
              <w:spacing w:before="100" w:after="100"/>
              <w:jc w:val="center"/>
              <w:rPr>
                <w:rFonts w:ascii="Times New Roman" w:hAnsi="Times New Roman"/>
                <w:sz w:val="26"/>
                <w:szCs w:val="26"/>
              </w:rPr>
            </w:pPr>
            <w:r>
              <w:rPr>
                <w:rFonts w:ascii="Times New Roman" w:hAnsi="Times New Roman"/>
                <w:sz w:val="26"/>
                <w:szCs w:val="26"/>
              </w:rPr>
              <w:lastRenderedPageBreak/>
              <w:t>3</w:t>
            </w:r>
          </w:p>
        </w:tc>
        <w:tc>
          <w:tcPr>
            <w:tcW w:w="2126" w:type="dxa"/>
          </w:tcPr>
          <w:p w:rsidR="00A967F0" w:rsidRPr="00A967F0" w:rsidRDefault="00A967F0" w:rsidP="00A967F0">
            <w:pPr>
              <w:spacing w:before="60" w:after="60"/>
              <w:jc w:val="both"/>
              <w:rPr>
                <w:rFonts w:ascii="Times New Roman" w:hAnsi="Times New Roman"/>
                <w:bCs/>
                <w:sz w:val="26"/>
                <w:szCs w:val="26"/>
              </w:rPr>
            </w:pPr>
            <w:r w:rsidRPr="00A967F0">
              <w:rPr>
                <w:rFonts w:ascii="Times New Roman" w:hAnsi="Times New Roman"/>
                <w:bCs/>
                <w:sz w:val="26"/>
                <w:szCs w:val="26"/>
              </w:rPr>
              <w:t>Nghiên cứu mô hình sử dụng tế bào gốc ung thư</w:t>
            </w:r>
            <w:r>
              <w:rPr>
                <w:rFonts w:ascii="Times New Roman" w:hAnsi="Times New Roman"/>
                <w:bCs/>
                <w:sz w:val="26"/>
                <w:szCs w:val="26"/>
              </w:rPr>
              <w:t xml:space="preserve"> </w:t>
            </w:r>
            <w:r w:rsidRPr="00A967F0">
              <w:rPr>
                <w:rFonts w:ascii="Times New Roman" w:hAnsi="Times New Roman"/>
                <w:bCs/>
                <w:sz w:val="26"/>
                <w:szCs w:val="26"/>
              </w:rPr>
              <w:t xml:space="preserve">nguyên bào thần kinh đệm (Glioblastoma) biệt hóa từ tế bào gốc cảm ứng đa năng để sàng lọc một số hoạt chất từ cây thuốc Việt Nam có tác dụng kháng u. </w:t>
            </w:r>
          </w:p>
          <w:p w:rsidR="00A967F0" w:rsidRPr="00A967F0" w:rsidRDefault="00A967F0" w:rsidP="00A967F0">
            <w:pPr>
              <w:spacing w:before="60" w:after="60"/>
              <w:jc w:val="both"/>
              <w:rPr>
                <w:rFonts w:ascii="Times New Roman" w:hAnsi="Times New Roman"/>
                <w:bCs/>
                <w:sz w:val="26"/>
                <w:szCs w:val="26"/>
              </w:rPr>
            </w:pPr>
          </w:p>
        </w:tc>
        <w:tc>
          <w:tcPr>
            <w:tcW w:w="1985" w:type="dxa"/>
          </w:tcPr>
          <w:p w:rsidR="00A967F0" w:rsidRPr="00A967F0" w:rsidRDefault="00A967F0" w:rsidP="00A967F0">
            <w:pPr>
              <w:spacing w:before="60" w:after="60"/>
              <w:jc w:val="both"/>
              <w:rPr>
                <w:rFonts w:ascii="Times New Roman" w:hAnsi="Times New Roman"/>
                <w:bCs/>
                <w:sz w:val="26"/>
                <w:szCs w:val="26"/>
              </w:rPr>
            </w:pPr>
            <w:r w:rsidRPr="00A967F0">
              <w:rPr>
                <w:rFonts w:ascii="Times New Roman" w:hAnsi="Times New Roman"/>
                <w:sz w:val="26"/>
                <w:szCs w:val="26"/>
              </w:rPr>
              <w:t>1. Làm chủ được công nghệ tạo tế bào gốc cảm ứng đa năng và công nghệ biệt hóa tạo tế bào gốc ung thư n</w:t>
            </w:r>
            <w:r w:rsidRPr="00A967F0">
              <w:rPr>
                <w:rFonts w:ascii="Times New Roman" w:hAnsi="Times New Roman"/>
                <w:bCs/>
                <w:sz w:val="26"/>
                <w:szCs w:val="26"/>
              </w:rPr>
              <w:t>guyên bào thần kinh đệm.</w:t>
            </w:r>
          </w:p>
          <w:p w:rsidR="00A967F0" w:rsidRPr="00A967F0" w:rsidRDefault="00A967F0" w:rsidP="00A967F0">
            <w:pPr>
              <w:spacing w:before="60" w:after="60"/>
              <w:jc w:val="both"/>
              <w:rPr>
                <w:rFonts w:ascii="Times New Roman" w:hAnsi="Times New Roman"/>
                <w:color w:val="000000"/>
                <w:sz w:val="26"/>
                <w:szCs w:val="26"/>
              </w:rPr>
            </w:pPr>
            <w:r w:rsidRPr="00A967F0">
              <w:rPr>
                <w:rFonts w:ascii="Times New Roman" w:hAnsi="Times New Roman"/>
                <w:sz w:val="26"/>
                <w:szCs w:val="26"/>
              </w:rPr>
              <w:t xml:space="preserve">2. </w:t>
            </w:r>
            <w:r w:rsidRPr="00A967F0">
              <w:rPr>
                <w:rFonts w:ascii="Times New Roman" w:hAnsi="Times New Roman"/>
                <w:color w:val="000000"/>
                <w:sz w:val="26"/>
                <w:szCs w:val="26"/>
              </w:rPr>
              <w:t>Tạo được ít nhất 02 dòng tế bào gốc ung thư n</w:t>
            </w:r>
            <w:r w:rsidRPr="00A967F0">
              <w:rPr>
                <w:rFonts w:ascii="Times New Roman" w:hAnsi="Times New Roman"/>
                <w:bCs/>
                <w:color w:val="000000"/>
                <w:sz w:val="26"/>
                <w:szCs w:val="26"/>
              </w:rPr>
              <w:t>guyên bào thần kinh đệm.</w:t>
            </w:r>
            <w:r w:rsidRPr="00A967F0">
              <w:rPr>
                <w:rFonts w:ascii="Times New Roman" w:hAnsi="Times New Roman"/>
                <w:color w:val="000000"/>
                <w:sz w:val="26"/>
                <w:szCs w:val="26"/>
              </w:rPr>
              <w:t xml:space="preserve"> </w:t>
            </w:r>
          </w:p>
          <w:p w:rsidR="00A967F0" w:rsidRPr="00A967F0" w:rsidRDefault="00A967F0" w:rsidP="00A967F0">
            <w:pPr>
              <w:spacing w:before="60" w:after="60"/>
              <w:jc w:val="both"/>
              <w:rPr>
                <w:rFonts w:ascii="Times New Roman" w:hAnsi="Times New Roman"/>
                <w:bCs/>
                <w:color w:val="FF0000"/>
                <w:sz w:val="26"/>
                <w:szCs w:val="26"/>
              </w:rPr>
            </w:pPr>
            <w:r w:rsidRPr="00A967F0">
              <w:rPr>
                <w:rFonts w:ascii="Times New Roman" w:hAnsi="Times New Roman"/>
                <w:sz w:val="26"/>
                <w:szCs w:val="26"/>
              </w:rPr>
              <w:t>3. Xây dựng được mô hình sàng lọc hoạt chất kháng u nguyên bào thần kinh đệm trên 02 dòng tế bào tạo được.</w:t>
            </w:r>
            <w:r w:rsidRPr="00A967F0">
              <w:rPr>
                <w:rFonts w:ascii="Times New Roman" w:hAnsi="Times New Roman"/>
                <w:color w:val="FF0000"/>
                <w:sz w:val="26"/>
                <w:szCs w:val="26"/>
              </w:rPr>
              <w:t xml:space="preserve"> </w:t>
            </w:r>
          </w:p>
          <w:p w:rsidR="00A967F0" w:rsidRPr="00A967F0" w:rsidRDefault="00A967F0" w:rsidP="00A967F0">
            <w:pPr>
              <w:spacing w:before="60" w:after="60"/>
              <w:jc w:val="both"/>
              <w:rPr>
                <w:rFonts w:ascii="Times New Roman" w:hAnsi="Times New Roman"/>
                <w:sz w:val="26"/>
                <w:szCs w:val="26"/>
              </w:rPr>
            </w:pPr>
          </w:p>
        </w:tc>
        <w:tc>
          <w:tcPr>
            <w:tcW w:w="6804" w:type="dxa"/>
          </w:tcPr>
          <w:p w:rsidR="00A967F0" w:rsidRPr="00A967F0" w:rsidRDefault="00A967F0" w:rsidP="00A967F0">
            <w:pPr>
              <w:spacing w:before="60" w:after="60"/>
              <w:jc w:val="both"/>
              <w:rPr>
                <w:rFonts w:ascii="Times New Roman" w:hAnsi="Times New Roman"/>
                <w:sz w:val="26"/>
                <w:szCs w:val="26"/>
              </w:rPr>
            </w:pPr>
            <w:r w:rsidRPr="00A967F0">
              <w:rPr>
                <w:rFonts w:ascii="Times New Roman" w:hAnsi="Times New Roman"/>
                <w:bCs/>
                <w:iCs/>
                <w:sz w:val="26"/>
                <w:szCs w:val="26"/>
              </w:rPr>
              <w:t xml:space="preserve">1. </w:t>
            </w:r>
            <w:r w:rsidRPr="00A967F0">
              <w:rPr>
                <w:rFonts w:ascii="Times New Roman" w:hAnsi="Times New Roman"/>
                <w:color w:val="000000"/>
                <w:sz w:val="26"/>
                <w:szCs w:val="26"/>
              </w:rPr>
              <w:t>Tạo được ít nhất 02 dòng tế bào gốc cảm ứng đa năng và tế bào gốc ung thư n</w:t>
            </w:r>
            <w:r w:rsidRPr="00A967F0">
              <w:rPr>
                <w:rFonts w:ascii="Times New Roman" w:hAnsi="Times New Roman"/>
                <w:bCs/>
                <w:color w:val="000000"/>
                <w:sz w:val="26"/>
                <w:szCs w:val="26"/>
              </w:rPr>
              <w:t>guyên bào thần kinh đệm</w:t>
            </w:r>
            <w:r w:rsidRPr="00A967F0">
              <w:rPr>
                <w:rFonts w:ascii="Times New Roman" w:hAnsi="Times New Roman"/>
                <w:color w:val="000000"/>
                <w:sz w:val="26"/>
                <w:szCs w:val="26"/>
              </w:rPr>
              <w:t xml:space="preserve"> có</w:t>
            </w:r>
            <w:r w:rsidRPr="00A967F0">
              <w:rPr>
                <w:rFonts w:ascii="Times New Roman" w:hAnsi="Times New Roman"/>
                <w:sz w:val="26"/>
                <w:szCs w:val="26"/>
              </w:rPr>
              <w:t xml:space="preserve"> thông số kỹ thuật tương đương sản phẩm của đối tác.</w:t>
            </w:r>
          </w:p>
          <w:p w:rsidR="00A967F0" w:rsidRPr="00A967F0" w:rsidRDefault="00A967F0" w:rsidP="00A967F0">
            <w:pPr>
              <w:spacing w:before="60" w:after="60"/>
              <w:jc w:val="both"/>
              <w:rPr>
                <w:rFonts w:ascii="Times New Roman" w:hAnsi="Times New Roman"/>
                <w:bCs/>
                <w:color w:val="FF0000"/>
                <w:sz w:val="26"/>
                <w:szCs w:val="26"/>
              </w:rPr>
            </w:pPr>
            <w:r w:rsidRPr="00A967F0">
              <w:rPr>
                <w:rFonts w:ascii="Times New Roman" w:hAnsi="Times New Roman"/>
                <w:bCs/>
                <w:iCs/>
                <w:sz w:val="26"/>
                <w:szCs w:val="26"/>
              </w:rPr>
              <w:t xml:space="preserve">2. Mô hình ổn định sàng lọc </w:t>
            </w:r>
            <w:r w:rsidRPr="00A967F0">
              <w:rPr>
                <w:rFonts w:ascii="Times New Roman" w:hAnsi="Times New Roman"/>
                <w:sz w:val="26"/>
                <w:szCs w:val="26"/>
              </w:rPr>
              <w:t>hoạt chất kháng u nguyên bào thần kinh đệm trên các dòng tế bào tạo được tương đương với đối tác.</w:t>
            </w:r>
            <w:r w:rsidRPr="00A967F0">
              <w:rPr>
                <w:rFonts w:ascii="Times New Roman" w:hAnsi="Times New Roman"/>
                <w:color w:val="FF0000"/>
                <w:sz w:val="26"/>
                <w:szCs w:val="26"/>
              </w:rPr>
              <w:t xml:space="preserve"> </w:t>
            </w:r>
          </w:p>
          <w:p w:rsidR="00A967F0" w:rsidRPr="00A967F0" w:rsidRDefault="00A967F0" w:rsidP="00A967F0">
            <w:pPr>
              <w:tabs>
                <w:tab w:val="left" w:pos="342"/>
              </w:tabs>
              <w:spacing w:before="60" w:after="60"/>
              <w:jc w:val="both"/>
              <w:rPr>
                <w:rFonts w:ascii="Times New Roman" w:hAnsi="Times New Roman"/>
                <w:bCs/>
                <w:iCs/>
                <w:sz w:val="26"/>
                <w:szCs w:val="26"/>
              </w:rPr>
            </w:pPr>
            <w:r w:rsidRPr="00A967F0">
              <w:rPr>
                <w:rFonts w:ascii="Times New Roman" w:hAnsi="Times New Roman"/>
                <w:bCs/>
                <w:iCs/>
                <w:sz w:val="26"/>
                <w:szCs w:val="26"/>
              </w:rPr>
              <w:t>3. Quy trình ổn định chiết, tách 50 hoạt chất (mỗi hoạt chất tối thiếu 5mg) từ các dược liệu đã được sàng lọc của các đề tài trước.</w:t>
            </w:r>
          </w:p>
          <w:p w:rsidR="00A967F0" w:rsidRPr="00A967F0" w:rsidRDefault="00A967F0" w:rsidP="00A967F0">
            <w:pPr>
              <w:tabs>
                <w:tab w:val="left" w:pos="342"/>
              </w:tabs>
              <w:spacing w:before="60" w:after="60"/>
              <w:jc w:val="both"/>
              <w:rPr>
                <w:rFonts w:ascii="Times New Roman" w:hAnsi="Times New Roman"/>
                <w:bCs/>
                <w:iCs/>
                <w:sz w:val="26"/>
                <w:szCs w:val="26"/>
              </w:rPr>
            </w:pPr>
            <w:r w:rsidRPr="00A967F0">
              <w:rPr>
                <w:rFonts w:ascii="Times New Roman" w:hAnsi="Times New Roman"/>
                <w:bCs/>
                <w:iCs/>
                <w:sz w:val="26"/>
                <w:szCs w:val="26"/>
              </w:rPr>
              <w:t>4. Dữ liệu sàng lọc bằng mô hình trên 50 hoạt chất và chọn được ít nhất 2 hoạt chất có tiềm năng (mỗi chất ≥25g, có hàm lượng phù hợp với yêu cầu của mô hình chuyển giao) kèm theo bộ dữ liệu xác định cấu trúc và định danh dược liệu đã dùng để chiết xuất.</w:t>
            </w:r>
          </w:p>
          <w:p w:rsidR="00A967F0" w:rsidRPr="00A967F0" w:rsidRDefault="00A967F0" w:rsidP="00A967F0">
            <w:pPr>
              <w:tabs>
                <w:tab w:val="left" w:pos="342"/>
              </w:tabs>
              <w:spacing w:before="60" w:after="60"/>
              <w:jc w:val="both"/>
              <w:rPr>
                <w:rFonts w:ascii="Times New Roman" w:hAnsi="Times New Roman"/>
                <w:bCs/>
                <w:iCs/>
                <w:sz w:val="26"/>
                <w:szCs w:val="26"/>
              </w:rPr>
            </w:pPr>
            <w:r w:rsidRPr="00A967F0">
              <w:rPr>
                <w:rFonts w:ascii="Times New Roman" w:hAnsi="Times New Roman"/>
                <w:bCs/>
                <w:iCs/>
                <w:sz w:val="26"/>
                <w:szCs w:val="26"/>
              </w:rPr>
              <w:t>5. Công bố 02 bài báo quốc tế ISI, 02 bài báo tạp chí chuyên ngành trong nước.</w:t>
            </w:r>
          </w:p>
          <w:p w:rsidR="00A967F0" w:rsidRPr="00A967F0" w:rsidRDefault="00A967F0" w:rsidP="00A967F0">
            <w:pPr>
              <w:tabs>
                <w:tab w:val="left" w:pos="342"/>
              </w:tabs>
              <w:spacing w:before="60" w:after="60"/>
              <w:jc w:val="both"/>
              <w:rPr>
                <w:rFonts w:ascii="Times New Roman" w:hAnsi="Times New Roman"/>
                <w:bCs/>
                <w:iCs/>
                <w:sz w:val="26"/>
                <w:szCs w:val="26"/>
              </w:rPr>
            </w:pPr>
            <w:r w:rsidRPr="00A967F0">
              <w:rPr>
                <w:rFonts w:ascii="Times New Roman" w:hAnsi="Times New Roman"/>
                <w:bCs/>
                <w:iCs/>
                <w:sz w:val="26"/>
                <w:szCs w:val="26"/>
              </w:rPr>
              <w:t>6. Đào tạo được ít nhất 06 cán bộ có khả năng triển khai được các quy trình công nghệ được chuyển giao. Tham gia đào tạo 01 tiến sỹ, đào tạo 02 thạc sỹ chuyên ngành.</w:t>
            </w:r>
          </w:p>
          <w:p w:rsidR="00A967F0" w:rsidRPr="00A967F0" w:rsidRDefault="00A967F0" w:rsidP="00A967F0">
            <w:pPr>
              <w:tabs>
                <w:tab w:val="left" w:pos="342"/>
              </w:tabs>
              <w:spacing w:before="60" w:after="60"/>
              <w:jc w:val="both"/>
              <w:rPr>
                <w:rFonts w:ascii="Times New Roman" w:hAnsi="Times New Roman"/>
                <w:bCs/>
                <w:iCs/>
                <w:sz w:val="26"/>
                <w:szCs w:val="26"/>
              </w:rPr>
            </w:pPr>
            <w:r w:rsidRPr="00A967F0">
              <w:rPr>
                <w:rFonts w:ascii="Times New Roman" w:hAnsi="Times New Roman"/>
                <w:bCs/>
                <w:iCs/>
                <w:sz w:val="26"/>
                <w:szCs w:val="26"/>
              </w:rPr>
              <w:t>7. Đăng ký 01 giải pháp hữu ích (được chấp nhận đơn).</w:t>
            </w:r>
          </w:p>
        </w:tc>
        <w:tc>
          <w:tcPr>
            <w:tcW w:w="1701" w:type="dxa"/>
          </w:tcPr>
          <w:p w:rsidR="00A967F0" w:rsidRPr="00A967F0" w:rsidRDefault="00A967F0" w:rsidP="00A967F0">
            <w:pPr>
              <w:spacing w:before="60" w:after="60"/>
              <w:jc w:val="center"/>
              <w:rPr>
                <w:rFonts w:ascii="Times New Roman" w:hAnsi="Times New Roman"/>
                <w:sz w:val="26"/>
                <w:szCs w:val="26"/>
              </w:rPr>
            </w:pPr>
            <w:r>
              <w:rPr>
                <w:rFonts w:ascii="Times New Roman" w:hAnsi="Times New Roman"/>
                <w:sz w:val="26"/>
                <w:szCs w:val="26"/>
              </w:rPr>
              <w:t>Tuyển chọn</w:t>
            </w:r>
          </w:p>
        </w:tc>
        <w:tc>
          <w:tcPr>
            <w:tcW w:w="1701" w:type="dxa"/>
          </w:tcPr>
          <w:p w:rsidR="00A967F0" w:rsidRPr="00A967F0" w:rsidRDefault="00A967F0" w:rsidP="00A967F0">
            <w:pPr>
              <w:spacing w:before="60" w:after="60"/>
              <w:jc w:val="both"/>
              <w:rPr>
                <w:rFonts w:ascii="Times New Roman" w:hAnsi="Times New Roman"/>
                <w:sz w:val="26"/>
                <w:szCs w:val="26"/>
              </w:rPr>
            </w:pPr>
            <w:r w:rsidRPr="00A967F0">
              <w:rPr>
                <w:rFonts w:ascii="Times New Roman" w:hAnsi="Times New Roman"/>
                <w:sz w:val="26"/>
                <w:szCs w:val="26"/>
              </w:rPr>
              <w:t>Nhiệm vụ nghị định thư hợp tác với Hungary.</w:t>
            </w:r>
          </w:p>
        </w:tc>
      </w:tr>
      <w:tr w:rsidR="00856B3B" w:rsidRPr="00856B3B" w:rsidTr="005D1CB7">
        <w:trPr>
          <w:trHeight w:val="6259"/>
        </w:trPr>
        <w:tc>
          <w:tcPr>
            <w:tcW w:w="567" w:type="dxa"/>
          </w:tcPr>
          <w:p w:rsidR="00856B3B" w:rsidRPr="00856B3B" w:rsidRDefault="00856B3B" w:rsidP="00856B3B">
            <w:pPr>
              <w:spacing w:before="100" w:after="100"/>
              <w:jc w:val="center"/>
              <w:rPr>
                <w:rFonts w:ascii="Times New Roman" w:hAnsi="Times New Roman"/>
                <w:sz w:val="24"/>
                <w:szCs w:val="24"/>
              </w:rPr>
            </w:pPr>
            <w:r w:rsidRPr="00856B3B">
              <w:rPr>
                <w:rFonts w:ascii="Times New Roman" w:hAnsi="Times New Roman"/>
                <w:sz w:val="24"/>
                <w:szCs w:val="24"/>
              </w:rPr>
              <w:lastRenderedPageBreak/>
              <w:t>4</w:t>
            </w:r>
          </w:p>
        </w:tc>
        <w:tc>
          <w:tcPr>
            <w:tcW w:w="2126" w:type="dxa"/>
          </w:tcPr>
          <w:p w:rsidR="00856B3B" w:rsidRPr="00856B3B" w:rsidRDefault="00856B3B" w:rsidP="00856B3B">
            <w:pPr>
              <w:jc w:val="both"/>
              <w:rPr>
                <w:rFonts w:ascii="Times New Roman" w:hAnsi="Times New Roman"/>
                <w:bCs/>
                <w:sz w:val="24"/>
                <w:szCs w:val="24"/>
              </w:rPr>
            </w:pPr>
            <w:r w:rsidRPr="00856B3B">
              <w:rPr>
                <w:rFonts w:ascii="Times New Roman" w:hAnsi="Times New Roman"/>
                <w:bCs/>
                <w:sz w:val="24"/>
                <w:szCs w:val="24"/>
              </w:rPr>
              <w:t>Nghiên cứu nâng cao chất lượng nguồn gen trong lĩnh vực thủy sản và vật nuôi thông qua hợp tác giữa Việt Nam và Hungary</w:t>
            </w:r>
          </w:p>
        </w:tc>
        <w:tc>
          <w:tcPr>
            <w:tcW w:w="1985" w:type="dxa"/>
          </w:tcPr>
          <w:p w:rsidR="00856B3B" w:rsidRPr="00856B3B" w:rsidRDefault="00856B3B" w:rsidP="00856B3B">
            <w:pPr>
              <w:tabs>
                <w:tab w:val="left" w:pos="0"/>
                <w:tab w:val="left" w:pos="758"/>
              </w:tabs>
              <w:jc w:val="both"/>
              <w:rPr>
                <w:rFonts w:ascii="Times New Roman" w:hAnsi="Times New Roman"/>
                <w:bCs/>
                <w:sz w:val="24"/>
                <w:szCs w:val="24"/>
              </w:rPr>
            </w:pPr>
            <w:r w:rsidRPr="00856B3B">
              <w:rPr>
                <w:rFonts w:ascii="Times New Roman" w:hAnsi="Times New Roman"/>
                <w:sz w:val="24"/>
                <w:szCs w:val="24"/>
              </w:rPr>
              <w:t xml:space="preserve">Khai thác có hiệu quả nguồn gen thủy sản và vật nuôi </w:t>
            </w:r>
            <w:r w:rsidRPr="00856B3B">
              <w:rPr>
                <w:rFonts w:ascii="Times New Roman" w:hAnsi="Times New Roman"/>
                <w:bCs/>
                <w:sz w:val="24"/>
                <w:szCs w:val="24"/>
              </w:rPr>
              <w:t>thông qua h</w:t>
            </w:r>
            <w:r>
              <w:rPr>
                <w:rFonts w:ascii="Times New Roman" w:hAnsi="Times New Roman"/>
                <w:bCs/>
                <w:sz w:val="24"/>
                <w:szCs w:val="24"/>
              </w:rPr>
              <w:t>ợp tác giữa Việt Nam và Hungary</w:t>
            </w:r>
          </w:p>
          <w:p w:rsidR="00856B3B" w:rsidRPr="00856B3B" w:rsidRDefault="00856B3B" w:rsidP="00856B3B">
            <w:pPr>
              <w:tabs>
                <w:tab w:val="left" w:pos="0"/>
              </w:tabs>
              <w:jc w:val="both"/>
              <w:rPr>
                <w:rFonts w:ascii="Times New Roman" w:hAnsi="Times New Roman"/>
                <w:sz w:val="24"/>
                <w:szCs w:val="24"/>
              </w:rPr>
            </w:pPr>
          </w:p>
          <w:p w:rsidR="00856B3B" w:rsidRPr="00856B3B" w:rsidRDefault="00856B3B" w:rsidP="00856B3B">
            <w:pPr>
              <w:tabs>
                <w:tab w:val="left" w:pos="0"/>
                <w:tab w:val="left" w:pos="758"/>
              </w:tabs>
              <w:jc w:val="both"/>
              <w:rPr>
                <w:rFonts w:ascii="Times New Roman" w:hAnsi="Times New Roman"/>
                <w:sz w:val="24"/>
                <w:szCs w:val="24"/>
              </w:rPr>
            </w:pPr>
          </w:p>
        </w:tc>
        <w:tc>
          <w:tcPr>
            <w:tcW w:w="6804" w:type="dxa"/>
          </w:tcPr>
          <w:p w:rsidR="00856B3B" w:rsidRPr="00856B3B" w:rsidRDefault="00856B3B" w:rsidP="00856B3B">
            <w:pPr>
              <w:tabs>
                <w:tab w:val="left" w:pos="342"/>
              </w:tabs>
              <w:ind w:left="33"/>
              <w:jc w:val="both"/>
              <w:rPr>
                <w:rFonts w:ascii="Times New Roman" w:hAnsi="Times New Roman"/>
                <w:b/>
                <w:bCs/>
                <w:iCs/>
                <w:sz w:val="24"/>
                <w:szCs w:val="24"/>
              </w:rPr>
            </w:pPr>
            <w:r w:rsidRPr="00856B3B">
              <w:rPr>
                <w:rFonts w:ascii="Times New Roman" w:hAnsi="Times New Roman"/>
                <w:b/>
                <w:bCs/>
                <w:iCs/>
                <w:sz w:val="24"/>
                <w:szCs w:val="24"/>
              </w:rPr>
              <w:t>THỦY SẢN:</w:t>
            </w:r>
          </w:p>
          <w:p w:rsidR="00856B3B" w:rsidRPr="00856B3B" w:rsidRDefault="00856B3B" w:rsidP="00856B3B">
            <w:pPr>
              <w:tabs>
                <w:tab w:val="left" w:pos="342"/>
              </w:tabs>
              <w:ind w:left="33"/>
              <w:jc w:val="both"/>
              <w:rPr>
                <w:rFonts w:ascii="Times New Roman" w:hAnsi="Times New Roman"/>
                <w:bCs/>
                <w:iCs/>
                <w:sz w:val="24"/>
                <w:szCs w:val="24"/>
              </w:rPr>
            </w:pPr>
            <w:r w:rsidRPr="00856B3B">
              <w:rPr>
                <w:rFonts w:ascii="Times New Roman" w:hAnsi="Times New Roman"/>
                <w:bCs/>
                <w:iCs/>
                <w:sz w:val="24"/>
                <w:szCs w:val="24"/>
              </w:rPr>
              <w:t>- Nhập 02 dòng cá Chép (Tata và P33);</w:t>
            </w:r>
          </w:p>
          <w:p w:rsidR="00856B3B" w:rsidRPr="00856B3B" w:rsidRDefault="00856B3B" w:rsidP="00856B3B">
            <w:pPr>
              <w:tabs>
                <w:tab w:val="left" w:pos="342"/>
              </w:tabs>
              <w:ind w:left="33"/>
              <w:jc w:val="both"/>
              <w:rPr>
                <w:rFonts w:ascii="Times New Roman" w:hAnsi="Times New Roman"/>
                <w:bCs/>
                <w:iCs/>
                <w:sz w:val="24"/>
                <w:szCs w:val="24"/>
              </w:rPr>
            </w:pPr>
            <w:r w:rsidRPr="00856B3B">
              <w:rPr>
                <w:rFonts w:ascii="Times New Roman" w:hAnsi="Times New Roman"/>
                <w:bCs/>
                <w:iCs/>
                <w:sz w:val="24"/>
                <w:szCs w:val="24"/>
              </w:rPr>
              <w:t>- Cá Chép bố mẹ: 500 con / dòng (khối lượng ≥ 2.000 gram/con), tỷ lệ đực:cái = 1:1;</w:t>
            </w:r>
          </w:p>
          <w:p w:rsidR="00856B3B" w:rsidRPr="00856B3B" w:rsidRDefault="00856B3B" w:rsidP="00856B3B">
            <w:pPr>
              <w:tabs>
                <w:tab w:val="left" w:pos="342"/>
              </w:tabs>
              <w:ind w:left="33"/>
              <w:jc w:val="both"/>
              <w:rPr>
                <w:rFonts w:ascii="Times New Roman" w:hAnsi="Times New Roman"/>
                <w:bCs/>
                <w:iCs/>
                <w:sz w:val="24"/>
                <w:szCs w:val="24"/>
              </w:rPr>
            </w:pPr>
            <w:r w:rsidRPr="00856B3B">
              <w:rPr>
                <w:rFonts w:ascii="Times New Roman" w:hAnsi="Times New Roman"/>
                <w:bCs/>
                <w:iCs/>
                <w:sz w:val="24"/>
                <w:szCs w:val="24"/>
              </w:rPr>
              <w:t>- Thế hệ chọn giống G</w:t>
            </w:r>
            <w:r w:rsidRPr="00856B3B">
              <w:rPr>
                <w:rFonts w:ascii="Times New Roman" w:hAnsi="Times New Roman"/>
                <w:bCs/>
                <w:iCs/>
                <w:sz w:val="24"/>
                <w:szCs w:val="24"/>
                <w:vertAlign w:val="subscript"/>
              </w:rPr>
              <w:t>0</w:t>
            </w:r>
            <w:r w:rsidRPr="00856B3B">
              <w:rPr>
                <w:rFonts w:ascii="Times New Roman" w:hAnsi="Times New Roman"/>
                <w:bCs/>
                <w:iCs/>
                <w:sz w:val="24"/>
                <w:szCs w:val="24"/>
              </w:rPr>
              <w:t>: 50 gia đình (mỗi gia đình 100 con, tỷ lệ đực:cái = 1:1) đạt năng suất cá bột ≥ 10.000 con/1kg cá, tỷ lệ sống từ bột lên cá hương ≥ 30%, khối lượng sau 1 năm ≥ 1.200 gram/con;</w:t>
            </w:r>
          </w:p>
          <w:p w:rsidR="00856B3B" w:rsidRPr="00856B3B" w:rsidRDefault="00856B3B" w:rsidP="00856B3B">
            <w:pPr>
              <w:tabs>
                <w:tab w:val="left" w:pos="342"/>
              </w:tabs>
              <w:ind w:left="33"/>
              <w:jc w:val="both"/>
              <w:rPr>
                <w:rFonts w:ascii="Times New Roman" w:hAnsi="Times New Roman"/>
                <w:bCs/>
                <w:iCs/>
                <w:sz w:val="24"/>
                <w:szCs w:val="24"/>
              </w:rPr>
            </w:pPr>
            <w:r w:rsidRPr="00856B3B">
              <w:rPr>
                <w:rFonts w:ascii="Times New Roman" w:hAnsi="Times New Roman"/>
                <w:bCs/>
                <w:iCs/>
                <w:sz w:val="24"/>
                <w:szCs w:val="24"/>
              </w:rPr>
              <w:t xml:space="preserve">- Xuất 02 nguồn gen cá Trê </w:t>
            </w:r>
            <w:r w:rsidRPr="00856B3B">
              <w:rPr>
                <w:rFonts w:ascii="Times New Roman" w:hAnsi="Times New Roman"/>
                <w:bCs/>
                <w:i/>
                <w:iCs/>
                <w:sz w:val="24"/>
                <w:szCs w:val="24"/>
              </w:rPr>
              <w:t>H. longifilis</w:t>
            </w:r>
            <w:r w:rsidRPr="00856B3B">
              <w:rPr>
                <w:rFonts w:ascii="Times New Roman" w:hAnsi="Times New Roman"/>
                <w:bCs/>
                <w:iCs/>
                <w:sz w:val="24"/>
                <w:szCs w:val="24"/>
              </w:rPr>
              <w:t xml:space="preserve">, </w:t>
            </w:r>
            <w:r w:rsidRPr="00856B3B">
              <w:rPr>
                <w:rFonts w:ascii="Times New Roman" w:hAnsi="Times New Roman"/>
                <w:bCs/>
                <w:i/>
                <w:iCs/>
                <w:sz w:val="24"/>
                <w:szCs w:val="24"/>
              </w:rPr>
              <w:t>C. gariepinus</w:t>
            </w:r>
            <w:r w:rsidRPr="00856B3B">
              <w:rPr>
                <w:rFonts w:ascii="Times New Roman" w:hAnsi="Times New Roman"/>
                <w:bCs/>
                <w:iCs/>
                <w:sz w:val="24"/>
                <w:szCs w:val="24"/>
              </w:rPr>
              <w:t xml:space="preserve"> (500 con/loài, kích cỡ ≥ 3 cm);</w:t>
            </w:r>
          </w:p>
          <w:p w:rsidR="00856B3B" w:rsidRPr="00856B3B" w:rsidRDefault="00856B3B" w:rsidP="00856B3B">
            <w:pPr>
              <w:tabs>
                <w:tab w:val="left" w:pos="342"/>
              </w:tabs>
              <w:ind w:left="33"/>
              <w:jc w:val="both"/>
              <w:rPr>
                <w:rFonts w:ascii="Times New Roman" w:hAnsi="Times New Roman"/>
                <w:bCs/>
                <w:iCs/>
                <w:sz w:val="24"/>
                <w:szCs w:val="24"/>
              </w:rPr>
            </w:pPr>
            <w:r w:rsidRPr="00856B3B">
              <w:rPr>
                <w:rFonts w:ascii="Times New Roman" w:hAnsi="Times New Roman"/>
                <w:bCs/>
                <w:iCs/>
                <w:sz w:val="24"/>
                <w:szCs w:val="24"/>
              </w:rPr>
              <w:t xml:space="preserve">- Tổ hợp lai từ 5 dòng cá Chép (200 con/tổ hợp lai); </w:t>
            </w:r>
          </w:p>
          <w:p w:rsidR="00856B3B" w:rsidRPr="00856B3B" w:rsidRDefault="00856B3B" w:rsidP="00856B3B">
            <w:pPr>
              <w:tabs>
                <w:tab w:val="left" w:pos="342"/>
              </w:tabs>
              <w:jc w:val="both"/>
              <w:rPr>
                <w:rFonts w:ascii="Times New Roman" w:hAnsi="Times New Roman"/>
                <w:bCs/>
                <w:iCs/>
                <w:sz w:val="24"/>
                <w:szCs w:val="24"/>
              </w:rPr>
            </w:pPr>
            <w:r w:rsidRPr="00856B3B">
              <w:rPr>
                <w:rFonts w:ascii="Times New Roman" w:hAnsi="Times New Roman"/>
                <w:bCs/>
                <w:iCs/>
                <w:sz w:val="24"/>
                <w:szCs w:val="24"/>
              </w:rPr>
              <w:t>- Tinh đông lạnh: 500 cọng rạ tinh cá chép (tỷ lệ sống ≥ 70%; thời gian bảo quản 2 năm);</w:t>
            </w:r>
          </w:p>
          <w:p w:rsidR="00856B3B" w:rsidRPr="00856B3B" w:rsidRDefault="00856B3B" w:rsidP="00856B3B">
            <w:pPr>
              <w:tabs>
                <w:tab w:val="left" w:pos="342"/>
              </w:tabs>
              <w:jc w:val="both"/>
              <w:rPr>
                <w:rFonts w:ascii="Times New Roman" w:hAnsi="Times New Roman"/>
                <w:bCs/>
                <w:iCs/>
                <w:sz w:val="24"/>
                <w:szCs w:val="24"/>
              </w:rPr>
            </w:pPr>
            <w:r w:rsidRPr="00856B3B">
              <w:rPr>
                <w:rFonts w:ascii="Times New Roman" w:hAnsi="Times New Roman"/>
                <w:bCs/>
                <w:iCs/>
                <w:sz w:val="24"/>
                <w:szCs w:val="24"/>
              </w:rPr>
              <w:t>- 01 Quy trình bảo quản tinh đông lạnh cá chép;</w:t>
            </w:r>
          </w:p>
          <w:p w:rsidR="00856B3B" w:rsidRPr="00856B3B" w:rsidRDefault="00856B3B" w:rsidP="00856B3B">
            <w:pPr>
              <w:tabs>
                <w:tab w:val="left" w:pos="342"/>
              </w:tabs>
              <w:jc w:val="both"/>
              <w:rPr>
                <w:rFonts w:ascii="Times New Roman" w:hAnsi="Times New Roman"/>
                <w:bCs/>
                <w:iCs/>
                <w:sz w:val="24"/>
                <w:szCs w:val="24"/>
              </w:rPr>
            </w:pPr>
            <w:r w:rsidRPr="00856B3B">
              <w:rPr>
                <w:rFonts w:ascii="Times New Roman" w:hAnsi="Times New Roman"/>
                <w:bCs/>
                <w:iCs/>
                <w:sz w:val="24"/>
                <w:szCs w:val="24"/>
              </w:rPr>
              <w:t>- Đào tạo kỹ thuật bảo quản tinh đông lạnh cho cá: 02 người;</w:t>
            </w:r>
          </w:p>
          <w:p w:rsidR="00856B3B" w:rsidRPr="00856B3B" w:rsidRDefault="00856B3B" w:rsidP="00856B3B">
            <w:pPr>
              <w:tabs>
                <w:tab w:val="left" w:pos="342"/>
              </w:tabs>
              <w:jc w:val="both"/>
              <w:rPr>
                <w:rFonts w:ascii="Times New Roman" w:hAnsi="Times New Roman"/>
                <w:bCs/>
                <w:iCs/>
                <w:sz w:val="24"/>
                <w:szCs w:val="24"/>
              </w:rPr>
            </w:pPr>
            <w:r w:rsidRPr="00856B3B">
              <w:rPr>
                <w:rFonts w:ascii="Times New Roman" w:hAnsi="Times New Roman"/>
                <w:bCs/>
                <w:iCs/>
                <w:sz w:val="24"/>
                <w:szCs w:val="24"/>
              </w:rPr>
              <w:t>- Đào tạo tập huấn trong nước: 40 người;</w:t>
            </w:r>
          </w:p>
          <w:p w:rsidR="00856B3B" w:rsidRPr="00856B3B" w:rsidRDefault="00856B3B" w:rsidP="00856B3B">
            <w:pPr>
              <w:tabs>
                <w:tab w:val="left" w:pos="342"/>
              </w:tabs>
              <w:jc w:val="both"/>
              <w:rPr>
                <w:rFonts w:ascii="Times New Roman" w:hAnsi="Times New Roman"/>
                <w:bCs/>
                <w:iCs/>
                <w:sz w:val="24"/>
                <w:szCs w:val="24"/>
              </w:rPr>
            </w:pPr>
            <w:r w:rsidRPr="00856B3B">
              <w:rPr>
                <w:rFonts w:ascii="Times New Roman" w:hAnsi="Times New Roman"/>
                <w:bCs/>
                <w:iCs/>
                <w:sz w:val="24"/>
                <w:szCs w:val="24"/>
              </w:rPr>
              <w:t>- 02 bài báo trên tạp chí khoa học chuyên ngành trong nước.</w:t>
            </w:r>
          </w:p>
          <w:p w:rsidR="00856B3B" w:rsidRPr="00856B3B" w:rsidRDefault="00856B3B" w:rsidP="00856B3B">
            <w:pPr>
              <w:tabs>
                <w:tab w:val="left" w:pos="342"/>
              </w:tabs>
              <w:ind w:left="33"/>
              <w:jc w:val="both"/>
              <w:rPr>
                <w:rFonts w:ascii="Times New Roman" w:hAnsi="Times New Roman"/>
                <w:b/>
                <w:bCs/>
                <w:iCs/>
                <w:sz w:val="24"/>
                <w:szCs w:val="24"/>
              </w:rPr>
            </w:pPr>
            <w:r w:rsidRPr="00856B3B">
              <w:rPr>
                <w:rFonts w:ascii="Times New Roman" w:hAnsi="Times New Roman"/>
                <w:b/>
                <w:bCs/>
                <w:iCs/>
                <w:sz w:val="24"/>
                <w:szCs w:val="24"/>
              </w:rPr>
              <w:t>CHĂN NUÔI:</w:t>
            </w:r>
          </w:p>
          <w:p w:rsidR="00856B3B" w:rsidRPr="00856B3B" w:rsidRDefault="00856B3B" w:rsidP="00856B3B">
            <w:pPr>
              <w:tabs>
                <w:tab w:val="left" w:pos="342"/>
              </w:tabs>
              <w:jc w:val="both"/>
              <w:rPr>
                <w:rFonts w:ascii="Times New Roman" w:hAnsi="Times New Roman"/>
                <w:bCs/>
                <w:iCs/>
                <w:sz w:val="24"/>
                <w:szCs w:val="24"/>
              </w:rPr>
            </w:pPr>
            <w:r w:rsidRPr="00856B3B">
              <w:rPr>
                <w:rFonts w:ascii="Times New Roman" w:hAnsi="Times New Roman"/>
                <w:bCs/>
                <w:iCs/>
                <w:sz w:val="24"/>
                <w:szCs w:val="24"/>
              </w:rPr>
              <w:t>* Gà Tây:</w:t>
            </w:r>
          </w:p>
          <w:p w:rsidR="00856B3B" w:rsidRPr="00856B3B" w:rsidRDefault="00856B3B" w:rsidP="00856B3B">
            <w:pPr>
              <w:tabs>
                <w:tab w:val="left" w:pos="342"/>
              </w:tabs>
              <w:jc w:val="both"/>
              <w:rPr>
                <w:rFonts w:ascii="Times New Roman" w:hAnsi="Times New Roman"/>
                <w:bCs/>
                <w:iCs/>
                <w:sz w:val="24"/>
                <w:szCs w:val="24"/>
              </w:rPr>
            </w:pPr>
            <w:r w:rsidRPr="00856B3B">
              <w:rPr>
                <w:rFonts w:ascii="Times New Roman" w:hAnsi="Times New Roman"/>
                <w:bCs/>
                <w:iCs/>
                <w:sz w:val="24"/>
                <w:szCs w:val="24"/>
              </w:rPr>
              <w:t>- Đàn hạt nhân: 100 con sinh sản, năng suất trứng ≥ 70 quả/mái/năm;</w:t>
            </w:r>
          </w:p>
          <w:p w:rsidR="00856B3B" w:rsidRPr="00856B3B" w:rsidRDefault="00856B3B" w:rsidP="00856B3B">
            <w:pPr>
              <w:tabs>
                <w:tab w:val="left" w:pos="342"/>
              </w:tabs>
              <w:jc w:val="both"/>
              <w:rPr>
                <w:rFonts w:ascii="Times New Roman" w:hAnsi="Times New Roman"/>
                <w:bCs/>
                <w:iCs/>
                <w:sz w:val="24"/>
                <w:szCs w:val="24"/>
              </w:rPr>
            </w:pPr>
            <w:r w:rsidRPr="00856B3B">
              <w:rPr>
                <w:rFonts w:ascii="Times New Roman" w:hAnsi="Times New Roman"/>
                <w:bCs/>
                <w:iCs/>
                <w:sz w:val="24"/>
                <w:szCs w:val="24"/>
              </w:rPr>
              <w:t>- Đàn sản xuất: 300 con sinh sản, năng suất trứng ≥ 65 quả/mái/năm;</w:t>
            </w:r>
          </w:p>
          <w:p w:rsidR="00856B3B" w:rsidRPr="00856B3B" w:rsidRDefault="00856B3B" w:rsidP="00856B3B">
            <w:pPr>
              <w:tabs>
                <w:tab w:val="left" w:pos="342"/>
              </w:tabs>
              <w:jc w:val="both"/>
              <w:rPr>
                <w:rFonts w:ascii="Times New Roman" w:hAnsi="Times New Roman"/>
                <w:bCs/>
                <w:iCs/>
                <w:sz w:val="24"/>
                <w:szCs w:val="24"/>
              </w:rPr>
            </w:pPr>
            <w:r w:rsidRPr="00856B3B">
              <w:rPr>
                <w:rFonts w:ascii="Times New Roman" w:hAnsi="Times New Roman"/>
                <w:bCs/>
                <w:iCs/>
                <w:sz w:val="24"/>
                <w:szCs w:val="24"/>
              </w:rPr>
              <w:t>- Đàn thương phẩm: 500</w:t>
            </w:r>
            <w:r w:rsidRPr="00856B3B">
              <w:rPr>
                <w:rFonts w:ascii="Times New Roman" w:hAnsi="Times New Roman"/>
                <w:bCs/>
                <w:iCs/>
                <w:color w:val="FF0000"/>
                <w:sz w:val="24"/>
                <w:szCs w:val="24"/>
              </w:rPr>
              <w:t xml:space="preserve"> </w:t>
            </w:r>
            <w:r w:rsidRPr="00856B3B">
              <w:rPr>
                <w:rFonts w:ascii="Times New Roman" w:hAnsi="Times New Roman"/>
                <w:bCs/>
                <w:iCs/>
                <w:sz w:val="24"/>
                <w:szCs w:val="24"/>
              </w:rPr>
              <w:t>con, khối lượng 20 tuần tuổi ≥ 4.200 gram/con;</w:t>
            </w:r>
          </w:p>
          <w:p w:rsidR="00856B3B" w:rsidRPr="00856B3B" w:rsidRDefault="00856B3B" w:rsidP="00856B3B">
            <w:pPr>
              <w:tabs>
                <w:tab w:val="left" w:pos="342"/>
              </w:tabs>
              <w:jc w:val="both"/>
              <w:rPr>
                <w:rFonts w:ascii="Times New Roman" w:hAnsi="Times New Roman"/>
                <w:bCs/>
                <w:iCs/>
                <w:sz w:val="24"/>
                <w:szCs w:val="24"/>
              </w:rPr>
            </w:pPr>
            <w:r w:rsidRPr="00856B3B">
              <w:rPr>
                <w:rFonts w:ascii="Times New Roman" w:hAnsi="Times New Roman"/>
                <w:bCs/>
                <w:iCs/>
                <w:sz w:val="24"/>
                <w:szCs w:val="24"/>
              </w:rPr>
              <w:t>* Vịt HUBA:</w:t>
            </w:r>
          </w:p>
          <w:p w:rsidR="00856B3B" w:rsidRPr="00856B3B" w:rsidRDefault="00856B3B" w:rsidP="00856B3B">
            <w:pPr>
              <w:tabs>
                <w:tab w:val="left" w:pos="342"/>
              </w:tabs>
              <w:jc w:val="both"/>
              <w:rPr>
                <w:rFonts w:ascii="Times New Roman" w:hAnsi="Times New Roman"/>
                <w:bCs/>
                <w:iCs/>
                <w:sz w:val="24"/>
                <w:szCs w:val="24"/>
              </w:rPr>
            </w:pPr>
            <w:r w:rsidRPr="00856B3B">
              <w:rPr>
                <w:rFonts w:ascii="Times New Roman" w:hAnsi="Times New Roman"/>
                <w:bCs/>
                <w:iCs/>
                <w:sz w:val="24"/>
                <w:szCs w:val="24"/>
              </w:rPr>
              <w:t>- Nhập 3000 quả trứng ông bà, tỷ lệ phôi ≥ 90%;</w:t>
            </w:r>
          </w:p>
          <w:p w:rsidR="00856B3B" w:rsidRPr="00856B3B" w:rsidRDefault="00856B3B" w:rsidP="00856B3B">
            <w:pPr>
              <w:tabs>
                <w:tab w:val="left" w:pos="342"/>
              </w:tabs>
              <w:jc w:val="both"/>
              <w:rPr>
                <w:rFonts w:ascii="Times New Roman" w:hAnsi="Times New Roman"/>
                <w:bCs/>
                <w:iCs/>
                <w:sz w:val="24"/>
                <w:szCs w:val="24"/>
              </w:rPr>
            </w:pPr>
            <w:r w:rsidRPr="00856B3B">
              <w:rPr>
                <w:rFonts w:ascii="Times New Roman" w:hAnsi="Times New Roman"/>
                <w:bCs/>
                <w:iCs/>
                <w:sz w:val="24"/>
                <w:szCs w:val="24"/>
              </w:rPr>
              <w:t>- Đàn vịt sinh sản 1000 con, năng suất trứng ≥ 200 quả/mái/năm;</w:t>
            </w:r>
          </w:p>
          <w:p w:rsidR="00856B3B" w:rsidRPr="00856B3B" w:rsidRDefault="00856B3B" w:rsidP="00856B3B">
            <w:pPr>
              <w:tabs>
                <w:tab w:val="left" w:pos="342"/>
              </w:tabs>
              <w:jc w:val="both"/>
              <w:rPr>
                <w:rFonts w:ascii="Times New Roman" w:hAnsi="Times New Roman"/>
                <w:bCs/>
                <w:iCs/>
                <w:sz w:val="24"/>
                <w:szCs w:val="24"/>
              </w:rPr>
            </w:pPr>
            <w:r w:rsidRPr="00856B3B">
              <w:rPr>
                <w:rFonts w:ascii="Times New Roman" w:hAnsi="Times New Roman"/>
                <w:bCs/>
                <w:iCs/>
                <w:sz w:val="24"/>
                <w:szCs w:val="24"/>
              </w:rPr>
              <w:t>- Đàn thương phẩm 2000 con, khối lượng cơ thể 10 tuần tuổi ≥ 2.000 gram/con, tiêu tốn thức ăn ≤ 2.900 gram/kg tăng khối lượng;</w:t>
            </w:r>
          </w:p>
          <w:p w:rsidR="00856B3B" w:rsidRPr="00856B3B" w:rsidRDefault="00856B3B" w:rsidP="00856B3B">
            <w:pPr>
              <w:tabs>
                <w:tab w:val="left" w:pos="342"/>
              </w:tabs>
              <w:jc w:val="both"/>
              <w:rPr>
                <w:rFonts w:ascii="Times New Roman" w:hAnsi="Times New Roman"/>
                <w:bCs/>
                <w:iCs/>
                <w:sz w:val="24"/>
                <w:szCs w:val="24"/>
              </w:rPr>
            </w:pPr>
            <w:r w:rsidRPr="00856B3B">
              <w:rPr>
                <w:rFonts w:ascii="Times New Roman" w:hAnsi="Times New Roman"/>
                <w:bCs/>
                <w:iCs/>
                <w:sz w:val="24"/>
                <w:szCs w:val="24"/>
              </w:rPr>
              <w:t>- 02 Quy trình chăn nuôi gà Tây và Vịt HUBA sinh sản;</w:t>
            </w:r>
          </w:p>
          <w:p w:rsidR="00856B3B" w:rsidRPr="00856B3B" w:rsidRDefault="00856B3B" w:rsidP="00856B3B">
            <w:pPr>
              <w:tabs>
                <w:tab w:val="left" w:pos="342"/>
              </w:tabs>
              <w:jc w:val="both"/>
              <w:rPr>
                <w:rFonts w:ascii="Times New Roman" w:hAnsi="Times New Roman"/>
                <w:bCs/>
                <w:iCs/>
                <w:sz w:val="24"/>
                <w:szCs w:val="24"/>
              </w:rPr>
            </w:pPr>
            <w:r w:rsidRPr="00856B3B">
              <w:rPr>
                <w:rFonts w:ascii="Times New Roman" w:hAnsi="Times New Roman"/>
                <w:bCs/>
                <w:iCs/>
                <w:sz w:val="24"/>
                <w:szCs w:val="24"/>
              </w:rPr>
              <w:t>- 02 Quy trình chăn nuôi gà Tây và Vịt HUBA thương phẩm;</w:t>
            </w:r>
          </w:p>
          <w:p w:rsidR="00856B3B" w:rsidRPr="00856B3B" w:rsidRDefault="00856B3B" w:rsidP="00856B3B">
            <w:pPr>
              <w:tabs>
                <w:tab w:val="left" w:pos="342"/>
              </w:tabs>
              <w:jc w:val="both"/>
              <w:rPr>
                <w:rFonts w:ascii="Times New Roman" w:hAnsi="Times New Roman"/>
                <w:bCs/>
                <w:iCs/>
                <w:sz w:val="24"/>
                <w:szCs w:val="24"/>
              </w:rPr>
            </w:pPr>
            <w:r w:rsidRPr="00856B3B">
              <w:rPr>
                <w:rFonts w:ascii="Times New Roman" w:hAnsi="Times New Roman"/>
                <w:bCs/>
                <w:iCs/>
                <w:sz w:val="24"/>
                <w:szCs w:val="24"/>
              </w:rPr>
              <w:t>- Đào tạo tập huấn 100 người</w:t>
            </w:r>
          </w:p>
          <w:p w:rsidR="00856B3B" w:rsidRPr="00856B3B" w:rsidRDefault="00856B3B" w:rsidP="00856B3B">
            <w:pPr>
              <w:tabs>
                <w:tab w:val="left" w:pos="342"/>
              </w:tabs>
              <w:jc w:val="both"/>
              <w:rPr>
                <w:rFonts w:ascii="Times New Roman" w:hAnsi="Times New Roman"/>
                <w:bCs/>
                <w:iCs/>
                <w:sz w:val="24"/>
                <w:szCs w:val="24"/>
              </w:rPr>
            </w:pPr>
            <w:r w:rsidRPr="00856B3B">
              <w:rPr>
                <w:rFonts w:ascii="Times New Roman" w:hAnsi="Times New Roman"/>
                <w:bCs/>
                <w:iCs/>
                <w:sz w:val="24"/>
                <w:szCs w:val="24"/>
              </w:rPr>
              <w:t>* 02 bài báo trên tạp chí khoa học chuyên ngành trong nước</w:t>
            </w:r>
          </w:p>
        </w:tc>
        <w:tc>
          <w:tcPr>
            <w:tcW w:w="1701" w:type="dxa"/>
          </w:tcPr>
          <w:p w:rsidR="00856B3B" w:rsidRPr="00856B3B" w:rsidRDefault="00856B3B" w:rsidP="00856B3B">
            <w:pPr>
              <w:spacing w:before="120" w:after="120"/>
              <w:jc w:val="center"/>
              <w:rPr>
                <w:rFonts w:ascii="Times New Roman" w:hAnsi="Times New Roman"/>
                <w:sz w:val="24"/>
                <w:szCs w:val="24"/>
              </w:rPr>
            </w:pPr>
            <w:r w:rsidRPr="00856B3B">
              <w:rPr>
                <w:rFonts w:ascii="Times New Roman" w:hAnsi="Times New Roman"/>
                <w:sz w:val="24"/>
                <w:szCs w:val="24"/>
              </w:rPr>
              <w:t>Tuyển chọn</w:t>
            </w:r>
          </w:p>
        </w:tc>
        <w:tc>
          <w:tcPr>
            <w:tcW w:w="1701" w:type="dxa"/>
          </w:tcPr>
          <w:p w:rsidR="00856B3B" w:rsidRPr="00856B3B" w:rsidRDefault="00856B3B" w:rsidP="00856B3B">
            <w:pPr>
              <w:spacing w:before="120" w:after="120"/>
              <w:jc w:val="both"/>
              <w:rPr>
                <w:rFonts w:ascii="Times New Roman" w:hAnsi="Times New Roman"/>
                <w:sz w:val="24"/>
                <w:szCs w:val="24"/>
              </w:rPr>
            </w:pPr>
            <w:r w:rsidRPr="00856B3B">
              <w:rPr>
                <w:rFonts w:ascii="Times New Roman" w:hAnsi="Times New Roman"/>
                <w:sz w:val="24"/>
                <w:szCs w:val="24"/>
              </w:rPr>
              <w:t>Nhiệm vụ nghị định thư hợp tác với Hungary.</w:t>
            </w:r>
          </w:p>
        </w:tc>
      </w:tr>
    </w:tbl>
    <w:p w:rsidR="00A967F0" w:rsidRPr="005D1CB7" w:rsidRDefault="00A967F0" w:rsidP="005D1CB7">
      <w:pPr>
        <w:tabs>
          <w:tab w:val="left" w:pos="4905"/>
        </w:tabs>
        <w:rPr>
          <w:rFonts w:ascii="Times New Roman" w:hAnsi="Times New Roman"/>
          <w:sz w:val="26"/>
          <w:szCs w:val="26"/>
        </w:rPr>
      </w:pPr>
    </w:p>
    <w:sectPr w:rsidR="00A967F0" w:rsidRPr="005D1CB7" w:rsidSect="005D1CB7">
      <w:footerReference w:type="default" r:id="rId7"/>
      <w:pgSz w:w="16839" w:h="11907" w:orient="landscape" w:code="9"/>
      <w:pgMar w:top="510" w:right="1191" w:bottom="431" w:left="851"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572" w:rsidRDefault="00B87572" w:rsidP="00A527EC">
      <w:r>
        <w:separator/>
      </w:r>
    </w:p>
  </w:endnote>
  <w:endnote w:type="continuationSeparator" w:id="1">
    <w:p w:rsidR="00B87572" w:rsidRDefault="00B87572" w:rsidP="00A52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3213"/>
      <w:docPartObj>
        <w:docPartGallery w:val="Page Numbers (Bottom of Page)"/>
        <w:docPartUnique/>
      </w:docPartObj>
    </w:sdtPr>
    <w:sdtContent>
      <w:p w:rsidR="00A527EC" w:rsidRDefault="00661C98">
        <w:pPr>
          <w:pStyle w:val="Footer"/>
          <w:jc w:val="center"/>
        </w:pPr>
        <w:r w:rsidRPr="00A527EC">
          <w:rPr>
            <w:rFonts w:ascii="Times New Roman" w:hAnsi="Times New Roman"/>
            <w:sz w:val="20"/>
            <w:szCs w:val="20"/>
          </w:rPr>
          <w:fldChar w:fldCharType="begin"/>
        </w:r>
        <w:r w:rsidR="00A527EC" w:rsidRPr="00A527EC">
          <w:rPr>
            <w:rFonts w:ascii="Times New Roman" w:hAnsi="Times New Roman"/>
            <w:sz w:val="20"/>
            <w:szCs w:val="20"/>
          </w:rPr>
          <w:instrText xml:space="preserve"> PAGE   \* MERGEFORMAT </w:instrText>
        </w:r>
        <w:r w:rsidRPr="00A527EC">
          <w:rPr>
            <w:rFonts w:ascii="Times New Roman" w:hAnsi="Times New Roman"/>
            <w:sz w:val="20"/>
            <w:szCs w:val="20"/>
          </w:rPr>
          <w:fldChar w:fldCharType="separate"/>
        </w:r>
        <w:r w:rsidR="0070662B">
          <w:rPr>
            <w:rFonts w:ascii="Times New Roman" w:hAnsi="Times New Roman"/>
            <w:noProof/>
            <w:sz w:val="20"/>
            <w:szCs w:val="20"/>
          </w:rPr>
          <w:t>1</w:t>
        </w:r>
        <w:r w:rsidRPr="00A527EC">
          <w:rPr>
            <w:rFonts w:ascii="Times New Roman" w:hAnsi="Times New Roman"/>
            <w:sz w:val="20"/>
            <w:szCs w:val="20"/>
          </w:rPr>
          <w:fldChar w:fldCharType="end"/>
        </w:r>
      </w:p>
    </w:sdtContent>
  </w:sdt>
  <w:p w:rsidR="00A527EC" w:rsidRDefault="00A527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572" w:rsidRDefault="00B87572" w:rsidP="00A527EC">
      <w:r>
        <w:separator/>
      </w:r>
    </w:p>
  </w:footnote>
  <w:footnote w:type="continuationSeparator" w:id="1">
    <w:p w:rsidR="00B87572" w:rsidRDefault="00B87572" w:rsidP="00A52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40838"/>
    <w:multiLevelType w:val="hybridMultilevel"/>
    <w:tmpl w:val="65D29284"/>
    <w:lvl w:ilvl="0" w:tplc="CB60E1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246600"/>
    <w:rsid w:val="0002030C"/>
    <w:rsid w:val="00026910"/>
    <w:rsid w:val="00061EA3"/>
    <w:rsid w:val="00065D1B"/>
    <w:rsid w:val="000B6ABB"/>
    <w:rsid w:val="001026A2"/>
    <w:rsid w:val="00117E41"/>
    <w:rsid w:val="00173574"/>
    <w:rsid w:val="001B29DE"/>
    <w:rsid w:val="001F5AA3"/>
    <w:rsid w:val="001F66DB"/>
    <w:rsid w:val="00236073"/>
    <w:rsid w:val="00246600"/>
    <w:rsid w:val="00261445"/>
    <w:rsid w:val="002E784A"/>
    <w:rsid w:val="00321BCC"/>
    <w:rsid w:val="003406CC"/>
    <w:rsid w:val="0034693D"/>
    <w:rsid w:val="00366672"/>
    <w:rsid w:val="003A2143"/>
    <w:rsid w:val="003D33FD"/>
    <w:rsid w:val="003F6EB0"/>
    <w:rsid w:val="004A61FD"/>
    <w:rsid w:val="004C014E"/>
    <w:rsid w:val="004D2572"/>
    <w:rsid w:val="0050034F"/>
    <w:rsid w:val="0053193E"/>
    <w:rsid w:val="005401B2"/>
    <w:rsid w:val="00542277"/>
    <w:rsid w:val="00560B19"/>
    <w:rsid w:val="005D0539"/>
    <w:rsid w:val="005D1CB7"/>
    <w:rsid w:val="005E0E82"/>
    <w:rsid w:val="006350B6"/>
    <w:rsid w:val="00636528"/>
    <w:rsid w:val="00653510"/>
    <w:rsid w:val="00661C98"/>
    <w:rsid w:val="00674F9E"/>
    <w:rsid w:val="00676272"/>
    <w:rsid w:val="006A711E"/>
    <w:rsid w:val="006C6406"/>
    <w:rsid w:val="006D1360"/>
    <w:rsid w:val="006D6BA3"/>
    <w:rsid w:val="0070662B"/>
    <w:rsid w:val="00710E94"/>
    <w:rsid w:val="00715FDD"/>
    <w:rsid w:val="0074383B"/>
    <w:rsid w:val="00784F99"/>
    <w:rsid w:val="007E165E"/>
    <w:rsid w:val="008030F7"/>
    <w:rsid w:val="00856B3B"/>
    <w:rsid w:val="00907BAD"/>
    <w:rsid w:val="0091261D"/>
    <w:rsid w:val="00931507"/>
    <w:rsid w:val="00936A39"/>
    <w:rsid w:val="0094265C"/>
    <w:rsid w:val="00943DE7"/>
    <w:rsid w:val="00947FFC"/>
    <w:rsid w:val="00952022"/>
    <w:rsid w:val="00977812"/>
    <w:rsid w:val="009C002F"/>
    <w:rsid w:val="009D2AF9"/>
    <w:rsid w:val="009F77B3"/>
    <w:rsid w:val="00A05EFD"/>
    <w:rsid w:val="00A07E41"/>
    <w:rsid w:val="00A33587"/>
    <w:rsid w:val="00A34BCE"/>
    <w:rsid w:val="00A527EC"/>
    <w:rsid w:val="00A645C6"/>
    <w:rsid w:val="00A92449"/>
    <w:rsid w:val="00A967F0"/>
    <w:rsid w:val="00AA4386"/>
    <w:rsid w:val="00AD4FAC"/>
    <w:rsid w:val="00B61378"/>
    <w:rsid w:val="00B6382D"/>
    <w:rsid w:val="00B87572"/>
    <w:rsid w:val="00C3550E"/>
    <w:rsid w:val="00C41A37"/>
    <w:rsid w:val="00C641FB"/>
    <w:rsid w:val="00CA4A85"/>
    <w:rsid w:val="00CA4ABF"/>
    <w:rsid w:val="00CA4E22"/>
    <w:rsid w:val="00CC7C74"/>
    <w:rsid w:val="00D2782C"/>
    <w:rsid w:val="00D4029B"/>
    <w:rsid w:val="00D56017"/>
    <w:rsid w:val="00D933E9"/>
    <w:rsid w:val="00D95B25"/>
    <w:rsid w:val="00DA74AD"/>
    <w:rsid w:val="00DC1415"/>
    <w:rsid w:val="00DC405C"/>
    <w:rsid w:val="00E12A5D"/>
    <w:rsid w:val="00E13D06"/>
    <w:rsid w:val="00E435ED"/>
    <w:rsid w:val="00E47B46"/>
    <w:rsid w:val="00E61029"/>
    <w:rsid w:val="00E658C6"/>
    <w:rsid w:val="00E658CA"/>
    <w:rsid w:val="00EB133B"/>
    <w:rsid w:val="00EB398B"/>
    <w:rsid w:val="00EB56C5"/>
    <w:rsid w:val="00ED3368"/>
    <w:rsid w:val="00F16E1A"/>
    <w:rsid w:val="00F17863"/>
    <w:rsid w:val="00F21A4A"/>
    <w:rsid w:val="00F5705B"/>
    <w:rsid w:val="00F60F38"/>
    <w:rsid w:val="00F623DC"/>
    <w:rsid w:val="00F76D0D"/>
    <w:rsid w:val="00F82DB3"/>
    <w:rsid w:val="00F83214"/>
    <w:rsid w:val="00FA0FFB"/>
    <w:rsid w:val="00FA24F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60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9"/>
    <w:qFormat/>
    <w:rsid w:val="00246600"/>
    <w:pPr>
      <w:keepNext/>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6600"/>
    <w:rPr>
      <w:rFonts w:ascii="Times New Roman" w:eastAsia="Times New Roman" w:hAnsi="Times New Roman" w:cs="Times New Roman"/>
      <w:b/>
      <w:bCs/>
      <w:sz w:val="24"/>
      <w:szCs w:val="28"/>
    </w:rPr>
  </w:style>
  <w:style w:type="paragraph" w:styleId="ListParagraph">
    <w:name w:val="List Paragraph"/>
    <w:basedOn w:val="Normal"/>
    <w:uiPriority w:val="34"/>
    <w:qFormat/>
    <w:rsid w:val="00F83214"/>
    <w:pPr>
      <w:ind w:left="720"/>
      <w:contextualSpacing/>
    </w:pPr>
  </w:style>
  <w:style w:type="paragraph" w:styleId="Header">
    <w:name w:val="header"/>
    <w:basedOn w:val="Normal"/>
    <w:link w:val="HeaderChar"/>
    <w:uiPriority w:val="99"/>
    <w:unhideWhenUsed/>
    <w:rsid w:val="00A527EC"/>
    <w:pPr>
      <w:tabs>
        <w:tab w:val="center" w:pos="4680"/>
        <w:tab w:val="right" w:pos="9360"/>
      </w:tabs>
    </w:pPr>
  </w:style>
  <w:style w:type="character" w:customStyle="1" w:styleId="HeaderChar">
    <w:name w:val="Header Char"/>
    <w:basedOn w:val="DefaultParagraphFont"/>
    <w:link w:val="Header"/>
    <w:uiPriority w:val="99"/>
    <w:rsid w:val="00A527EC"/>
    <w:rPr>
      <w:rFonts w:ascii=".VnTime" w:eastAsia="Times New Roman" w:hAnsi=".VnTime" w:cs="Times New Roman"/>
      <w:sz w:val="28"/>
      <w:szCs w:val="28"/>
    </w:rPr>
  </w:style>
  <w:style w:type="paragraph" w:styleId="Footer">
    <w:name w:val="footer"/>
    <w:basedOn w:val="Normal"/>
    <w:link w:val="FooterChar"/>
    <w:uiPriority w:val="99"/>
    <w:unhideWhenUsed/>
    <w:rsid w:val="00A527EC"/>
    <w:pPr>
      <w:tabs>
        <w:tab w:val="center" w:pos="4680"/>
        <w:tab w:val="right" w:pos="9360"/>
      </w:tabs>
    </w:pPr>
  </w:style>
  <w:style w:type="character" w:customStyle="1" w:styleId="FooterChar">
    <w:name w:val="Footer Char"/>
    <w:basedOn w:val="DefaultParagraphFont"/>
    <w:link w:val="Footer"/>
    <w:uiPriority w:val="99"/>
    <w:rsid w:val="00A527E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5D1C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CB7"/>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han</dc:creator>
  <cp:lastModifiedBy>Vu Ngoc Anh</cp:lastModifiedBy>
  <cp:revision>2</cp:revision>
  <cp:lastPrinted>2018-01-29T08:31:00Z</cp:lastPrinted>
  <dcterms:created xsi:type="dcterms:W3CDTF">2018-02-27T03:54:00Z</dcterms:created>
  <dcterms:modified xsi:type="dcterms:W3CDTF">2018-02-27T03:54:00Z</dcterms:modified>
</cp:coreProperties>
</file>