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866BC" w14:textId="77777777" w:rsidR="007E408A" w:rsidRDefault="007E408A" w:rsidP="007E408A">
      <w:pPr>
        <w:spacing w:before="120"/>
        <w:ind w:firstLine="567"/>
        <w:jc w:val="right"/>
        <w:rPr>
          <w:b/>
          <w:bCs/>
          <w:sz w:val="28"/>
          <w:szCs w:val="28"/>
          <w:lang w:val="vi-VN" w:eastAsia="en-US"/>
        </w:rPr>
      </w:pPr>
      <w:r>
        <w:rPr>
          <w:b/>
          <w:bCs/>
          <w:sz w:val="28"/>
          <w:szCs w:val="28"/>
          <w:lang w:val="vi-VN" w:eastAsia="en-US"/>
        </w:rPr>
        <w:t xml:space="preserve">THÔNG TIN CHI TIẾT VỀ NHIỆM VỤ KH&amp;CN CẤP QUỐC GIA </w:t>
      </w:r>
    </w:p>
    <w:p w14:paraId="1C6A060D" w14:textId="77777777" w:rsidR="007E408A" w:rsidRPr="007F6932" w:rsidRDefault="007E408A" w:rsidP="000B1C2B">
      <w:pPr>
        <w:spacing w:before="120" w:after="120"/>
        <w:rPr>
          <w:b/>
          <w:sz w:val="27"/>
          <w:szCs w:val="27"/>
        </w:rPr>
      </w:pPr>
      <w:r w:rsidRPr="007F6932">
        <w:rPr>
          <w:b/>
          <w:sz w:val="27"/>
          <w:szCs w:val="27"/>
          <w:lang w:val="vi-VN"/>
        </w:rPr>
        <w:t>I. Thông tin chung</w:t>
      </w:r>
      <w:r w:rsidRPr="007F6932">
        <w:rPr>
          <w:b/>
          <w:sz w:val="27"/>
          <w:szCs w:val="27"/>
        </w:rPr>
        <w:t>:</w:t>
      </w:r>
    </w:p>
    <w:p w14:paraId="2A76ECB4" w14:textId="77777777" w:rsidR="007E408A" w:rsidRPr="007F6932" w:rsidRDefault="007E408A" w:rsidP="000B1C2B">
      <w:pPr>
        <w:tabs>
          <w:tab w:val="left" w:pos="993"/>
        </w:tabs>
        <w:spacing w:before="120" w:after="120"/>
        <w:ind w:left="28"/>
        <w:jc w:val="both"/>
        <w:rPr>
          <w:sz w:val="27"/>
          <w:szCs w:val="27"/>
          <w:lang w:val="vi-VN"/>
        </w:rPr>
      </w:pPr>
      <w:r w:rsidRPr="007F6932">
        <w:rPr>
          <w:sz w:val="27"/>
          <w:szCs w:val="27"/>
          <w:lang w:val="vi-VN"/>
        </w:rPr>
        <w:t>1</w:t>
      </w:r>
      <w:r w:rsidRPr="007F6932">
        <w:rPr>
          <w:sz w:val="27"/>
          <w:szCs w:val="27"/>
        </w:rPr>
        <w:t xml:space="preserve">.1. Tên đề tài: </w:t>
      </w:r>
      <w:r w:rsidRPr="007F6932">
        <w:rPr>
          <w:b/>
          <w:i/>
          <w:sz w:val="27"/>
          <w:szCs w:val="27"/>
          <w:lang w:val="nl-NL"/>
        </w:rPr>
        <w:t>"</w:t>
      </w:r>
      <w:r w:rsidRPr="007F6932">
        <w:rPr>
          <w:b/>
          <w:i/>
          <w:sz w:val="27"/>
          <w:szCs w:val="27"/>
        </w:rPr>
        <w:t>Cấu trúc khu vực Châu Á – Thái Bình Dương đến năm 2025 và chính sách của Việt Nam</w:t>
      </w:r>
      <w:r w:rsidRPr="007F6932">
        <w:rPr>
          <w:b/>
          <w:i/>
          <w:sz w:val="27"/>
          <w:szCs w:val="27"/>
          <w:lang w:val="nl-NL"/>
        </w:rPr>
        <w:t>"</w:t>
      </w:r>
    </w:p>
    <w:p w14:paraId="2F636FE9" w14:textId="77777777" w:rsidR="007E408A" w:rsidRPr="007F6932" w:rsidRDefault="007E408A" w:rsidP="000B1C2B">
      <w:pPr>
        <w:tabs>
          <w:tab w:val="left" w:pos="993"/>
        </w:tabs>
        <w:spacing w:before="120" w:after="120"/>
        <w:jc w:val="both"/>
        <w:rPr>
          <w:bCs/>
          <w:sz w:val="27"/>
          <w:szCs w:val="27"/>
        </w:rPr>
      </w:pPr>
      <w:r w:rsidRPr="007F6932">
        <w:rPr>
          <w:sz w:val="27"/>
          <w:szCs w:val="27"/>
          <w:lang w:val="vi-VN"/>
        </w:rPr>
        <w:t>1.2. M</w:t>
      </w:r>
      <w:r w:rsidRPr="007F6932">
        <w:rPr>
          <w:sz w:val="27"/>
          <w:szCs w:val="27"/>
        </w:rPr>
        <w:t xml:space="preserve">ã số: </w:t>
      </w:r>
      <w:r w:rsidRPr="007F6932">
        <w:rPr>
          <w:bCs/>
          <w:sz w:val="27"/>
          <w:szCs w:val="27"/>
        </w:rPr>
        <w:t>KX 01.12/16-20</w:t>
      </w:r>
    </w:p>
    <w:p w14:paraId="14C9122B" w14:textId="77777777" w:rsidR="007E408A" w:rsidRPr="007F6932" w:rsidRDefault="007E408A" w:rsidP="000B1C2B">
      <w:pPr>
        <w:tabs>
          <w:tab w:val="left" w:pos="993"/>
        </w:tabs>
        <w:spacing w:before="120" w:after="120"/>
        <w:jc w:val="both"/>
        <w:rPr>
          <w:bCs/>
          <w:color w:val="000000"/>
          <w:spacing w:val="-6"/>
          <w:sz w:val="27"/>
          <w:szCs w:val="27"/>
          <w:lang w:eastAsia="vi-VN"/>
        </w:rPr>
      </w:pPr>
      <w:r w:rsidRPr="007F6932">
        <w:rPr>
          <w:sz w:val="27"/>
          <w:szCs w:val="27"/>
          <w:lang w:eastAsia="zh-CN"/>
        </w:rPr>
        <w:t>1.3. Kinh phí thực hiện:</w:t>
      </w:r>
      <w:r w:rsidRPr="007F6932">
        <w:rPr>
          <w:sz w:val="27"/>
          <w:szCs w:val="27"/>
          <w:lang w:val="vi-VN" w:eastAsia="zh-CN"/>
        </w:rPr>
        <w:t xml:space="preserve"> </w:t>
      </w:r>
      <w:r w:rsidRPr="007F6932">
        <w:rPr>
          <w:sz w:val="27"/>
          <w:szCs w:val="27"/>
          <w:lang w:val="vi-VN"/>
        </w:rPr>
        <w:t>2.</w:t>
      </w:r>
      <w:r w:rsidRPr="007F6932">
        <w:rPr>
          <w:sz w:val="27"/>
          <w:szCs w:val="27"/>
        </w:rPr>
        <w:t>81</w:t>
      </w:r>
      <w:r w:rsidRPr="007F6932">
        <w:rPr>
          <w:sz w:val="27"/>
          <w:szCs w:val="27"/>
          <w:lang w:val="vi-VN"/>
        </w:rPr>
        <w:t>0 triệu đồng</w:t>
      </w:r>
    </w:p>
    <w:p w14:paraId="00CAAAE8" w14:textId="77777777" w:rsidR="007E408A" w:rsidRPr="007F6932" w:rsidRDefault="007E408A" w:rsidP="000B1C2B">
      <w:pPr>
        <w:spacing w:before="120" w:after="120"/>
        <w:jc w:val="both"/>
        <w:rPr>
          <w:sz w:val="27"/>
          <w:szCs w:val="27"/>
          <w:lang w:eastAsia="en-US"/>
        </w:rPr>
      </w:pPr>
      <w:r w:rsidRPr="007F6932">
        <w:rPr>
          <w:sz w:val="27"/>
          <w:szCs w:val="27"/>
          <w:lang w:val="vi-VN" w:eastAsia="en-US"/>
        </w:rPr>
        <w:t>- Trong đó, kinh phí từ ngân sách SNKH:</w:t>
      </w:r>
      <w:r w:rsidRPr="007F6932">
        <w:rPr>
          <w:sz w:val="27"/>
          <w:szCs w:val="27"/>
          <w:lang w:eastAsia="en-US"/>
        </w:rPr>
        <w:t xml:space="preserve"> </w:t>
      </w:r>
      <w:r w:rsidRPr="007F6932">
        <w:rPr>
          <w:sz w:val="27"/>
          <w:szCs w:val="27"/>
          <w:lang w:val="vi-VN" w:eastAsia="en-US"/>
        </w:rPr>
        <w:t>2.</w:t>
      </w:r>
      <w:r w:rsidRPr="007F6932">
        <w:rPr>
          <w:sz w:val="27"/>
          <w:szCs w:val="27"/>
          <w:lang w:eastAsia="en-US"/>
        </w:rPr>
        <w:t>81</w:t>
      </w:r>
      <w:r w:rsidRPr="007F6932">
        <w:rPr>
          <w:sz w:val="27"/>
          <w:szCs w:val="27"/>
          <w:lang w:val="vi-VN" w:eastAsia="en-US"/>
        </w:rPr>
        <w:t>0</w:t>
      </w:r>
      <w:r w:rsidRPr="007F6932">
        <w:rPr>
          <w:sz w:val="27"/>
          <w:szCs w:val="27"/>
          <w:lang w:eastAsia="en-US"/>
        </w:rPr>
        <w:t xml:space="preserve"> </w:t>
      </w:r>
      <w:r w:rsidRPr="007F6932">
        <w:rPr>
          <w:sz w:val="27"/>
          <w:szCs w:val="27"/>
          <w:lang w:val="vi-VN" w:eastAsia="en-US"/>
        </w:rPr>
        <w:t>triệu đồng.</w:t>
      </w:r>
    </w:p>
    <w:p w14:paraId="7A0B2AFE" w14:textId="77777777" w:rsidR="007E408A" w:rsidRPr="007F6932" w:rsidRDefault="007E408A" w:rsidP="000B1C2B">
      <w:pPr>
        <w:spacing w:before="120" w:after="120"/>
        <w:jc w:val="both"/>
        <w:rPr>
          <w:sz w:val="27"/>
          <w:szCs w:val="27"/>
          <w:lang w:val="vi-VN" w:eastAsia="en-US"/>
        </w:rPr>
      </w:pPr>
      <w:r w:rsidRPr="007F6932">
        <w:rPr>
          <w:sz w:val="27"/>
          <w:szCs w:val="27"/>
          <w:lang w:val="vi-VN" w:eastAsia="en-US"/>
        </w:rPr>
        <w:t>- Kinh phí từ nguồn khác:</w:t>
      </w:r>
      <w:r w:rsidRPr="007F6932">
        <w:rPr>
          <w:sz w:val="27"/>
          <w:szCs w:val="27"/>
          <w:lang w:eastAsia="en-US"/>
        </w:rPr>
        <w:t xml:space="preserve"> 0 </w:t>
      </w:r>
      <w:r w:rsidRPr="007F6932">
        <w:rPr>
          <w:sz w:val="27"/>
          <w:szCs w:val="27"/>
          <w:lang w:val="vi-VN" w:eastAsia="en-US"/>
        </w:rPr>
        <w:t>triệu đồng.</w:t>
      </w:r>
    </w:p>
    <w:p w14:paraId="197D52A1" w14:textId="77777777" w:rsidR="007E408A" w:rsidRPr="007F6932" w:rsidRDefault="007E408A" w:rsidP="000B1C2B">
      <w:pPr>
        <w:tabs>
          <w:tab w:val="left" w:pos="993"/>
        </w:tabs>
        <w:spacing w:before="120" w:after="120"/>
        <w:jc w:val="both"/>
        <w:rPr>
          <w:spacing w:val="-2"/>
          <w:sz w:val="27"/>
          <w:szCs w:val="27"/>
          <w:lang w:val="vi-VN"/>
        </w:rPr>
      </w:pPr>
      <w:r w:rsidRPr="007F6932">
        <w:rPr>
          <w:sz w:val="27"/>
          <w:szCs w:val="27"/>
          <w:lang w:val="vi-VN"/>
        </w:rPr>
        <w:t xml:space="preserve">1.4 </w:t>
      </w:r>
      <w:r w:rsidRPr="007F6932">
        <w:rPr>
          <w:spacing w:val="-2"/>
          <w:sz w:val="27"/>
          <w:szCs w:val="27"/>
        </w:rPr>
        <w:t>Thời gian thực hiện:</w:t>
      </w:r>
      <w:r w:rsidRPr="007F6932">
        <w:rPr>
          <w:spacing w:val="-2"/>
          <w:sz w:val="27"/>
          <w:szCs w:val="27"/>
          <w:lang w:val="vi-VN"/>
        </w:rPr>
        <w:t xml:space="preserve"> </w:t>
      </w:r>
      <w:r w:rsidRPr="007F6932">
        <w:rPr>
          <w:sz w:val="27"/>
          <w:szCs w:val="27"/>
        </w:rPr>
        <w:t>24 tháng, từ tháng 9/2017 đến tháng 8/201</w:t>
      </w:r>
      <w:r w:rsidRPr="007F6932">
        <w:rPr>
          <w:sz w:val="27"/>
          <w:szCs w:val="27"/>
          <w:lang w:val="vi-VN"/>
        </w:rPr>
        <w:t>9</w:t>
      </w:r>
    </w:p>
    <w:p w14:paraId="77D7AF58" w14:textId="77777777" w:rsidR="007E408A" w:rsidRPr="007F6932" w:rsidRDefault="007E408A" w:rsidP="000B1C2B">
      <w:pPr>
        <w:tabs>
          <w:tab w:val="left" w:pos="993"/>
        </w:tabs>
        <w:spacing w:before="120" w:after="120"/>
        <w:ind w:left="28"/>
        <w:jc w:val="both"/>
        <w:rPr>
          <w:bCs/>
          <w:sz w:val="27"/>
          <w:szCs w:val="27"/>
        </w:rPr>
      </w:pPr>
      <w:r w:rsidRPr="007F6932">
        <w:rPr>
          <w:sz w:val="27"/>
          <w:szCs w:val="27"/>
          <w:lang w:val="vi-VN"/>
        </w:rPr>
        <w:t xml:space="preserve">1.5 </w:t>
      </w:r>
      <w:r w:rsidRPr="007F6932">
        <w:rPr>
          <w:sz w:val="27"/>
          <w:szCs w:val="27"/>
        </w:rPr>
        <w:t xml:space="preserve">Tổ chức chủ trì: </w:t>
      </w:r>
      <w:r w:rsidRPr="007F6932">
        <w:rPr>
          <w:sz w:val="28"/>
          <w:szCs w:val="28"/>
        </w:rPr>
        <w:t>Trường Đại học Khoa học Xã hội và Nhân văn, Đại học Quốc gia Hà Nội.</w:t>
      </w:r>
    </w:p>
    <w:p w14:paraId="286EC067" w14:textId="77777777" w:rsidR="007E408A" w:rsidRPr="007F6932" w:rsidRDefault="007E408A" w:rsidP="000B1C2B">
      <w:pPr>
        <w:tabs>
          <w:tab w:val="left" w:pos="993"/>
        </w:tabs>
        <w:spacing w:before="120" w:after="120"/>
        <w:jc w:val="both"/>
        <w:rPr>
          <w:sz w:val="27"/>
          <w:szCs w:val="27"/>
          <w:lang w:val="vi-VN"/>
        </w:rPr>
      </w:pPr>
      <w:r w:rsidRPr="007F6932">
        <w:rPr>
          <w:sz w:val="27"/>
          <w:szCs w:val="27"/>
        </w:rPr>
        <w:t>1.</w:t>
      </w:r>
      <w:r w:rsidRPr="007F6932">
        <w:rPr>
          <w:sz w:val="27"/>
          <w:szCs w:val="27"/>
          <w:lang w:val="vi-VN"/>
        </w:rPr>
        <w:t>6</w:t>
      </w:r>
      <w:r w:rsidRPr="007F6932">
        <w:rPr>
          <w:sz w:val="27"/>
          <w:szCs w:val="27"/>
        </w:rPr>
        <w:t xml:space="preserve">. Chủ nhiệm đề tài: </w:t>
      </w:r>
      <w:r w:rsidRPr="007F6932">
        <w:rPr>
          <w:bCs/>
          <w:sz w:val="28"/>
          <w:szCs w:val="28"/>
          <w:lang w:eastAsia="en-US"/>
        </w:rPr>
        <w:t>GS. TS. Hoàng Khắc Nam</w:t>
      </w:r>
    </w:p>
    <w:p w14:paraId="3BD7E597" w14:textId="77777777" w:rsidR="007E408A" w:rsidRPr="007F6932" w:rsidRDefault="007E408A" w:rsidP="000B1C2B">
      <w:pPr>
        <w:tabs>
          <w:tab w:val="left" w:pos="993"/>
        </w:tabs>
        <w:spacing w:before="120" w:after="120"/>
        <w:jc w:val="both"/>
        <w:rPr>
          <w:sz w:val="27"/>
          <w:szCs w:val="27"/>
        </w:rPr>
      </w:pPr>
      <w:bookmarkStart w:id="0" w:name="_GoBack"/>
      <w:bookmarkEnd w:id="0"/>
      <w:r w:rsidRPr="007F6932">
        <w:rPr>
          <w:sz w:val="27"/>
          <w:szCs w:val="27"/>
          <w:lang w:val="vi-VN"/>
        </w:rPr>
        <w:t>1</w:t>
      </w:r>
      <w:r w:rsidRPr="007F6932">
        <w:rPr>
          <w:sz w:val="27"/>
          <w:szCs w:val="27"/>
        </w:rPr>
        <w:t>.</w:t>
      </w:r>
      <w:r w:rsidRPr="007F6932">
        <w:rPr>
          <w:sz w:val="27"/>
          <w:szCs w:val="27"/>
          <w:lang w:val="vi-VN"/>
        </w:rPr>
        <w:t>7</w:t>
      </w:r>
      <w:r w:rsidRPr="007F6932">
        <w:rPr>
          <w:sz w:val="27"/>
          <w:szCs w:val="27"/>
        </w:rPr>
        <w:t xml:space="preserve">. </w:t>
      </w:r>
      <w:r w:rsidRPr="007F6932">
        <w:rPr>
          <w:sz w:val="27"/>
          <w:szCs w:val="27"/>
          <w:lang w:val="vi-VN"/>
        </w:rPr>
        <w:t>Các thành viên chính tham gia thực hiện đề tài:</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2"/>
        <w:gridCol w:w="2567"/>
        <w:gridCol w:w="1620"/>
        <w:gridCol w:w="3178"/>
      </w:tblGrid>
      <w:tr w:rsidR="007E408A" w:rsidRPr="007F6932" w14:paraId="59E097A4" w14:textId="77777777" w:rsidTr="000B1C2B">
        <w:trPr>
          <w:tblHeader/>
          <w:jc w:val="center"/>
        </w:trPr>
        <w:tc>
          <w:tcPr>
            <w:tcW w:w="518" w:type="pct"/>
            <w:shd w:val="clear" w:color="auto" w:fill="auto"/>
            <w:vAlign w:val="center"/>
          </w:tcPr>
          <w:p w14:paraId="648FB835" w14:textId="77777777" w:rsidR="007E408A" w:rsidRPr="007F6932" w:rsidRDefault="007E408A" w:rsidP="00B56E8E">
            <w:pPr>
              <w:widowControl w:val="0"/>
              <w:spacing w:before="20" w:after="20"/>
              <w:jc w:val="center"/>
              <w:rPr>
                <w:b/>
                <w:sz w:val="26"/>
                <w:szCs w:val="26"/>
                <w:lang w:val="pt-BR"/>
              </w:rPr>
            </w:pPr>
            <w:r w:rsidRPr="007F6932">
              <w:rPr>
                <w:b/>
                <w:sz w:val="26"/>
                <w:szCs w:val="26"/>
                <w:lang w:val="pt-BR"/>
              </w:rPr>
              <w:t>TT</w:t>
            </w:r>
          </w:p>
        </w:tc>
        <w:tc>
          <w:tcPr>
            <w:tcW w:w="1562" w:type="pct"/>
            <w:shd w:val="clear" w:color="auto" w:fill="auto"/>
            <w:vAlign w:val="center"/>
          </w:tcPr>
          <w:p w14:paraId="789AA7BC" w14:textId="77777777" w:rsidR="007E408A" w:rsidRPr="007F6932" w:rsidRDefault="007E408A" w:rsidP="00B56E8E">
            <w:pPr>
              <w:widowControl w:val="0"/>
              <w:spacing w:before="20" w:after="20"/>
              <w:jc w:val="center"/>
              <w:rPr>
                <w:rFonts w:eastAsia="MingLiU"/>
                <w:b/>
                <w:sz w:val="26"/>
                <w:szCs w:val="26"/>
                <w:lang w:val="pt-BR"/>
              </w:rPr>
            </w:pPr>
            <w:r w:rsidRPr="007F6932">
              <w:rPr>
                <w:b/>
                <w:sz w:val="26"/>
                <w:szCs w:val="26"/>
                <w:lang w:val="pt-BR"/>
              </w:rPr>
              <w:t>Họ và tên</w:t>
            </w:r>
            <w:r w:rsidRPr="007F6932">
              <w:rPr>
                <w:rFonts w:eastAsia="MingLiU"/>
                <w:b/>
                <w:sz w:val="26"/>
                <w:szCs w:val="26"/>
                <w:lang w:val="pt-BR"/>
              </w:rPr>
              <w:br/>
            </w:r>
          </w:p>
        </w:tc>
        <w:tc>
          <w:tcPr>
            <w:tcW w:w="986" w:type="pct"/>
          </w:tcPr>
          <w:p w14:paraId="6021D95F" w14:textId="77777777" w:rsidR="007E408A" w:rsidRPr="007F6932" w:rsidRDefault="007E408A" w:rsidP="00B56E8E">
            <w:pPr>
              <w:widowControl w:val="0"/>
              <w:spacing w:before="20" w:after="20"/>
              <w:jc w:val="center"/>
              <w:rPr>
                <w:b/>
                <w:sz w:val="26"/>
                <w:szCs w:val="26"/>
                <w:lang w:val="pt-BR"/>
              </w:rPr>
            </w:pPr>
            <w:r w:rsidRPr="007F6932">
              <w:rPr>
                <w:b/>
                <w:sz w:val="26"/>
                <w:szCs w:val="26"/>
                <w:lang w:val="pt-BR"/>
              </w:rPr>
              <w:t xml:space="preserve">Chức danh </w:t>
            </w:r>
            <w:r w:rsidRPr="007F6932">
              <w:rPr>
                <w:b/>
                <w:sz w:val="26"/>
                <w:szCs w:val="26"/>
                <w:lang w:val="pt-BR"/>
              </w:rPr>
              <w:br/>
              <w:t>khoa học</w:t>
            </w:r>
          </w:p>
        </w:tc>
        <w:tc>
          <w:tcPr>
            <w:tcW w:w="1934" w:type="pct"/>
            <w:shd w:val="clear" w:color="auto" w:fill="auto"/>
            <w:vAlign w:val="center"/>
          </w:tcPr>
          <w:p w14:paraId="0D9CF7F1" w14:textId="77777777" w:rsidR="007E408A" w:rsidRPr="007F6932" w:rsidRDefault="007E408A" w:rsidP="00B56E8E">
            <w:pPr>
              <w:widowControl w:val="0"/>
              <w:spacing w:before="20" w:after="20"/>
              <w:jc w:val="center"/>
              <w:rPr>
                <w:b/>
                <w:sz w:val="26"/>
                <w:szCs w:val="26"/>
                <w:lang w:val="pt-BR"/>
              </w:rPr>
            </w:pPr>
            <w:r w:rsidRPr="007F6932">
              <w:rPr>
                <w:b/>
                <w:sz w:val="26"/>
                <w:szCs w:val="26"/>
                <w:lang w:val="pt-BR"/>
              </w:rPr>
              <w:t>Tổ chức công tác hiện nay</w:t>
            </w:r>
          </w:p>
        </w:tc>
      </w:tr>
      <w:tr w:rsidR="007E408A" w:rsidRPr="007F6932" w14:paraId="3DB9BCDF" w14:textId="77777777" w:rsidTr="000B1C2B">
        <w:trPr>
          <w:jc w:val="center"/>
        </w:trPr>
        <w:tc>
          <w:tcPr>
            <w:tcW w:w="518" w:type="pct"/>
            <w:shd w:val="clear" w:color="auto" w:fill="auto"/>
            <w:vAlign w:val="center"/>
          </w:tcPr>
          <w:p w14:paraId="1826462C" w14:textId="77777777" w:rsidR="007E408A" w:rsidRPr="007F6932" w:rsidRDefault="007E408A" w:rsidP="00B56E8E">
            <w:pPr>
              <w:spacing w:before="120" w:after="120"/>
              <w:jc w:val="center"/>
              <w:rPr>
                <w:sz w:val="26"/>
                <w:szCs w:val="26"/>
              </w:rPr>
            </w:pPr>
            <w:r w:rsidRPr="007F6932">
              <w:rPr>
                <w:sz w:val="26"/>
                <w:szCs w:val="26"/>
              </w:rPr>
              <w:t>1.</w:t>
            </w:r>
          </w:p>
        </w:tc>
        <w:tc>
          <w:tcPr>
            <w:tcW w:w="1562" w:type="pct"/>
            <w:shd w:val="clear" w:color="auto" w:fill="auto"/>
            <w:vAlign w:val="center"/>
          </w:tcPr>
          <w:p w14:paraId="0F5EC66D" w14:textId="77777777" w:rsidR="007E408A" w:rsidRPr="007F6932" w:rsidRDefault="007E408A" w:rsidP="00B56E8E">
            <w:pPr>
              <w:spacing w:before="120" w:after="120"/>
              <w:jc w:val="both"/>
              <w:rPr>
                <w:sz w:val="26"/>
                <w:szCs w:val="26"/>
              </w:rPr>
            </w:pPr>
            <w:r w:rsidRPr="007F6932">
              <w:rPr>
                <w:sz w:val="26"/>
                <w:szCs w:val="26"/>
              </w:rPr>
              <w:t>GS. TS. Hoàng Khắc Nam</w:t>
            </w:r>
          </w:p>
        </w:tc>
        <w:tc>
          <w:tcPr>
            <w:tcW w:w="986" w:type="pct"/>
            <w:vAlign w:val="center"/>
          </w:tcPr>
          <w:p w14:paraId="41EEFF2A" w14:textId="77777777" w:rsidR="007E408A" w:rsidRPr="007F6932" w:rsidRDefault="007E408A" w:rsidP="000B1C2B">
            <w:pPr>
              <w:spacing w:before="120" w:after="120"/>
              <w:rPr>
                <w:sz w:val="26"/>
                <w:szCs w:val="26"/>
              </w:rPr>
            </w:pPr>
            <w:r w:rsidRPr="007F6932">
              <w:rPr>
                <w:sz w:val="26"/>
                <w:szCs w:val="26"/>
              </w:rPr>
              <w:t>Giáo sư</w:t>
            </w:r>
          </w:p>
          <w:p w14:paraId="08BFD79C" w14:textId="77777777" w:rsidR="007E408A" w:rsidRPr="007F6932" w:rsidRDefault="007E408A" w:rsidP="000B1C2B">
            <w:pPr>
              <w:spacing w:before="120" w:after="120"/>
              <w:rPr>
                <w:sz w:val="26"/>
                <w:szCs w:val="26"/>
              </w:rPr>
            </w:pPr>
            <w:r w:rsidRPr="007F6932">
              <w:rPr>
                <w:sz w:val="26"/>
                <w:szCs w:val="26"/>
              </w:rPr>
              <w:t>Tiến sĩ</w:t>
            </w:r>
          </w:p>
        </w:tc>
        <w:tc>
          <w:tcPr>
            <w:tcW w:w="1934" w:type="pct"/>
            <w:shd w:val="clear" w:color="auto" w:fill="auto"/>
            <w:vAlign w:val="center"/>
          </w:tcPr>
          <w:p w14:paraId="42BF3DFC" w14:textId="77777777" w:rsidR="007E408A" w:rsidRPr="007F6932" w:rsidRDefault="007E408A" w:rsidP="000B1C2B">
            <w:pPr>
              <w:spacing w:before="120" w:after="120"/>
              <w:rPr>
                <w:sz w:val="26"/>
                <w:szCs w:val="26"/>
              </w:rPr>
            </w:pPr>
            <w:r w:rsidRPr="007F6932">
              <w:rPr>
                <w:sz w:val="26"/>
                <w:szCs w:val="26"/>
              </w:rPr>
              <w:t>Trường ĐHKHXHNV, ĐHQG Hà Nội</w:t>
            </w:r>
          </w:p>
        </w:tc>
      </w:tr>
      <w:tr w:rsidR="007E408A" w:rsidRPr="007F6932" w14:paraId="7F982189" w14:textId="77777777" w:rsidTr="000B1C2B">
        <w:trPr>
          <w:jc w:val="center"/>
        </w:trPr>
        <w:tc>
          <w:tcPr>
            <w:tcW w:w="518" w:type="pct"/>
            <w:shd w:val="clear" w:color="auto" w:fill="auto"/>
            <w:vAlign w:val="center"/>
          </w:tcPr>
          <w:p w14:paraId="198F8610" w14:textId="77777777" w:rsidR="007E408A" w:rsidRPr="007F6932" w:rsidRDefault="007E408A" w:rsidP="00B56E8E">
            <w:pPr>
              <w:spacing w:before="120" w:after="120"/>
              <w:jc w:val="center"/>
              <w:rPr>
                <w:sz w:val="26"/>
                <w:szCs w:val="26"/>
              </w:rPr>
            </w:pPr>
            <w:r w:rsidRPr="007F6932">
              <w:rPr>
                <w:sz w:val="26"/>
                <w:szCs w:val="26"/>
              </w:rPr>
              <w:t>2.</w:t>
            </w:r>
          </w:p>
        </w:tc>
        <w:tc>
          <w:tcPr>
            <w:tcW w:w="1562" w:type="pct"/>
            <w:shd w:val="clear" w:color="auto" w:fill="auto"/>
            <w:vAlign w:val="center"/>
          </w:tcPr>
          <w:p w14:paraId="3216DF7E" w14:textId="77777777" w:rsidR="007E408A" w:rsidRPr="007F6932" w:rsidRDefault="007E408A" w:rsidP="00B56E8E">
            <w:pPr>
              <w:spacing w:before="120" w:after="120"/>
              <w:jc w:val="both"/>
              <w:rPr>
                <w:sz w:val="26"/>
                <w:szCs w:val="26"/>
              </w:rPr>
            </w:pPr>
            <w:r w:rsidRPr="007F6932">
              <w:rPr>
                <w:sz w:val="26"/>
                <w:szCs w:val="26"/>
              </w:rPr>
              <w:t>PGS. TS. Nguyễn Vũ Tùng</w:t>
            </w:r>
          </w:p>
        </w:tc>
        <w:tc>
          <w:tcPr>
            <w:tcW w:w="986" w:type="pct"/>
            <w:vAlign w:val="center"/>
          </w:tcPr>
          <w:p w14:paraId="3288A9C9" w14:textId="77777777" w:rsidR="007E408A" w:rsidRPr="007F6932" w:rsidRDefault="007E408A" w:rsidP="000B1C2B">
            <w:pPr>
              <w:spacing w:before="120" w:after="120"/>
              <w:rPr>
                <w:sz w:val="26"/>
                <w:szCs w:val="26"/>
              </w:rPr>
            </w:pPr>
            <w:r w:rsidRPr="007F6932">
              <w:rPr>
                <w:sz w:val="26"/>
                <w:szCs w:val="26"/>
              </w:rPr>
              <w:t>Phó Giáo sư, Tiến sĩ</w:t>
            </w:r>
          </w:p>
        </w:tc>
        <w:tc>
          <w:tcPr>
            <w:tcW w:w="1934" w:type="pct"/>
            <w:shd w:val="clear" w:color="auto" w:fill="auto"/>
            <w:vAlign w:val="center"/>
          </w:tcPr>
          <w:p w14:paraId="3FE642A9" w14:textId="77777777" w:rsidR="007E408A" w:rsidRPr="007F6932" w:rsidRDefault="007E408A" w:rsidP="000B1C2B">
            <w:pPr>
              <w:spacing w:before="120" w:after="120"/>
              <w:rPr>
                <w:sz w:val="26"/>
                <w:szCs w:val="26"/>
              </w:rPr>
            </w:pPr>
            <w:r w:rsidRPr="007F6932">
              <w:rPr>
                <w:sz w:val="26"/>
                <w:szCs w:val="26"/>
              </w:rPr>
              <w:t>Học viện Ngoại giao</w:t>
            </w:r>
          </w:p>
        </w:tc>
      </w:tr>
      <w:tr w:rsidR="007E408A" w:rsidRPr="007F6932" w14:paraId="290D1B12" w14:textId="77777777" w:rsidTr="000B1C2B">
        <w:trPr>
          <w:jc w:val="center"/>
        </w:trPr>
        <w:tc>
          <w:tcPr>
            <w:tcW w:w="518" w:type="pct"/>
            <w:shd w:val="clear" w:color="auto" w:fill="auto"/>
            <w:vAlign w:val="center"/>
          </w:tcPr>
          <w:p w14:paraId="0A4B844D" w14:textId="77777777" w:rsidR="007E408A" w:rsidRPr="007F6932" w:rsidRDefault="007E408A" w:rsidP="00B56E8E">
            <w:pPr>
              <w:spacing w:before="120" w:after="120"/>
              <w:jc w:val="center"/>
              <w:rPr>
                <w:sz w:val="26"/>
                <w:szCs w:val="26"/>
              </w:rPr>
            </w:pPr>
            <w:r w:rsidRPr="007F6932">
              <w:rPr>
                <w:sz w:val="26"/>
                <w:szCs w:val="26"/>
              </w:rPr>
              <w:t>3.</w:t>
            </w:r>
          </w:p>
        </w:tc>
        <w:tc>
          <w:tcPr>
            <w:tcW w:w="1562" w:type="pct"/>
            <w:shd w:val="clear" w:color="auto" w:fill="auto"/>
            <w:vAlign w:val="center"/>
          </w:tcPr>
          <w:p w14:paraId="0E1F3772" w14:textId="77777777" w:rsidR="007E408A" w:rsidRPr="007F6932" w:rsidRDefault="007E408A" w:rsidP="00B56E8E">
            <w:pPr>
              <w:tabs>
                <w:tab w:val="left" w:pos="1020"/>
              </w:tabs>
              <w:spacing w:before="120" w:after="120"/>
              <w:jc w:val="both"/>
              <w:rPr>
                <w:spacing w:val="-4"/>
                <w:sz w:val="26"/>
                <w:szCs w:val="26"/>
              </w:rPr>
            </w:pPr>
            <w:r w:rsidRPr="007F6932">
              <w:rPr>
                <w:spacing w:val="-4"/>
                <w:sz w:val="26"/>
                <w:szCs w:val="26"/>
              </w:rPr>
              <w:t>PGS. TS. Nguyễn Duy Dũng</w:t>
            </w:r>
          </w:p>
        </w:tc>
        <w:tc>
          <w:tcPr>
            <w:tcW w:w="986" w:type="pct"/>
            <w:vAlign w:val="center"/>
          </w:tcPr>
          <w:p w14:paraId="5E9ED01A" w14:textId="77777777" w:rsidR="007E408A" w:rsidRPr="007F6932" w:rsidRDefault="007E408A" w:rsidP="000B1C2B">
            <w:pPr>
              <w:spacing w:before="120" w:after="120"/>
              <w:rPr>
                <w:sz w:val="26"/>
                <w:szCs w:val="26"/>
              </w:rPr>
            </w:pPr>
            <w:r w:rsidRPr="007F6932">
              <w:rPr>
                <w:sz w:val="26"/>
                <w:szCs w:val="26"/>
              </w:rPr>
              <w:t>Phó Giáo sư, Tiến sĩ</w:t>
            </w:r>
          </w:p>
        </w:tc>
        <w:tc>
          <w:tcPr>
            <w:tcW w:w="1934" w:type="pct"/>
            <w:shd w:val="clear" w:color="auto" w:fill="auto"/>
            <w:vAlign w:val="center"/>
          </w:tcPr>
          <w:p w14:paraId="0DA25E6C" w14:textId="77777777" w:rsidR="007E408A" w:rsidRPr="007F6932" w:rsidRDefault="007E408A" w:rsidP="000B1C2B">
            <w:pPr>
              <w:spacing w:before="120" w:after="120"/>
              <w:rPr>
                <w:sz w:val="26"/>
                <w:szCs w:val="26"/>
              </w:rPr>
            </w:pPr>
            <w:r w:rsidRPr="007F6932">
              <w:rPr>
                <w:sz w:val="26"/>
                <w:szCs w:val="26"/>
              </w:rPr>
              <w:t>Viện Nghiên cứu Đông Nam Á</w:t>
            </w:r>
          </w:p>
        </w:tc>
      </w:tr>
      <w:tr w:rsidR="007E408A" w:rsidRPr="007F6932" w14:paraId="252F4845" w14:textId="77777777" w:rsidTr="000B1C2B">
        <w:trPr>
          <w:jc w:val="center"/>
        </w:trPr>
        <w:tc>
          <w:tcPr>
            <w:tcW w:w="518" w:type="pct"/>
            <w:shd w:val="clear" w:color="auto" w:fill="auto"/>
            <w:vAlign w:val="center"/>
          </w:tcPr>
          <w:p w14:paraId="76D4401A" w14:textId="77777777" w:rsidR="007E408A" w:rsidRPr="007F6932" w:rsidRDefault="007E408A" w:rsidP="00B56E8E">
            <w:pPr>
              <w:spacing w:before="120" w:after="120"/>
              <w:jc w:val="center"/>
              <w:rPr>
                <w:sz w:val="26"/>
                <w:szCs w:val="26"/>
              </w:rPr>
            </w:pPr>
            <w:r w:rsidRPr="007F6932">
              <w:rPr>
                <w:sz w:val="26"/>
                <w:szCs w:val="26"/>
              </w:rPr>
              <w:t>4.</w:t>
            </w:r>
          </w:p>
        </w:tc>
        <w:tc>
          <w:tcPr>
            <w:tcW w:w="1562" w:type="pct"/>
            <w:shd w:val="clear" w:color="auto" w:fill="auto"/>
            <w:vAlign w:val="center"/>
          </w:tcPr>
          <w:p w14:paraId="47AC18FC" w14:textId="77777777" w:rsidR="007E408A" w:rsidRPr="007F6932" w:rsidRDefault="007E408A" w:rsidP="00B56E8E">
            <w:pPr>
              <w:spacing w:before="120" w:after="120"/>
              <w:jc w:val="both"/>
              <w:rPr>
                <w:sz w:val="26"/>
                <w:szCs w:val="26"/>
              </w:rPr>
            </w:pPr>
            <w:r w:rsidRPr="007F6932">
              <w:rPr>
                <w:sz w:val="26"/>
                <w:szCs w:val="26"/>
              </w:rPr>
              <w:t>GS. TS. Nguyễn Hồng Quân</w:t>
            </w:r>
          </w:p>
        </w:tc>
        <w:tc>
          <w:tcPr>
            <w:tcW w:w="986" w:type="pct"/>
            <w:vAlign w:val="center"/>
          </w:tcPr>
          <w:p w14:paraId="304758FC" w14:textId="77777777" w:rsidR="007E408A" w:rsidRPr="007F6932" w:rsidRDefault="007E408A" w:rsidP="000B1C2B">
            <w:pPr>
              <w:spacing w:before="120" w:after="120"/>
              <w:rPr>
                <w:sz w:val="26"/>
                <w:szCs w:val="26"/>
              </w:rPr>
            </w:pPr>
            <w:r w:rsidRPr="007F6932">
              <w:rPr>
                <w:sz w:val="26"/>
                <w:szCs w:val="26"/>
              </w:rPr>
              <w:t xml:space="preserve">Giáo sư, </w:t>
            </w:r>
          </w:p>
          <w:p w14:paraId="3C2D826E" w14:textId="77777777" w:rsidR="007E408A" w:rsidRPr="007F6932" w:rsidRDefault="007E408A" w:rsidP="000B1C2B">
            <w:pPr>
              <w:spacing w:before="120" w:after="120"/>
              <w:rPr>
                <w:sz w:val="26"/>
                <w:szCs w:val="26"/>
              </w:rPr>
            </w:pPr>
            <w:r w:rsidRPr="007F6932">
              <w:rPr>
                <w:sz w:val="26"/>
                <w:szCs w:val="26"/>
              </w:rPr>
              <w:t>Tiến sĩ</w:t>
            </w:r>
          </w:p>
        </w:tc>
        <w:tc>
          <w:tcPr>
            <w:tcW w:w="1934" w:type="pct"/>
            <w:shd w:val="clear" w:color="auto" w:fill="auto"/>
            <w:vAlign w:val="center"/>
          </w:tcPr>
          <w:p w14:paraId="38F1895B" w14:textId="77777777" w:rsidR="007E408A" w:rsidRPr="007F6932" w:rsidRDefault="007E408A" w:rsidP="000B1C2B">
            <w:pPr>
              <w:spacing w:before="120" w:after="120"/>
              <w:rPr>
                <w:sz w:val="26"/>
                <w:szCs w:val="26"/>
              </w:rPr>
            </w:pPr>
            <w:r w:rsidRPr="007F6932">
              <w:rPr>
                <w:sz w:val="26"/>
                <w:szCs w:val="26"/>
              </w:rPr>
              <w:t>Viện Chiến lược Quốc phòng</w:t>
            </w:r>
          </w:p>
        </w:tc>
      </w:tr>
      <w:tr w:rsidR="007E408A" w:rsidRPr="007F6932" w14:paraId="38C915FC" w14:textId="77777777" w:rsidTr="000B1C2B">
        <w:trPr>
          <w:jc w:val="center"/>
        </w:trPr>
        <w:tc>
          <w:tcPr>
            <w:tcW w:w="518" w:type="pct"/>
            <w:shd w:val="clear" w:color="auto" w:fill="auto"/>
            <w:vAlign w:val="center"/>
          </w:tcPr>
          <w:p w14:paraId="21F43B3C" w14:textId="77777777" w:rsidR="007E408A" w:rsidRPr="007F6932" w:rsidRDefault="007E408A" w:rsidP="00B56E8E">
            <w:pPr>
              <w:spacing w:before="120" w:after="120"/>
              <w:jc w:val="center"/>
              <w:rPr>
                <w:sz w:val="26"/>
                <w:szCs w:val="26"/>
              </w:rPr>
            </w:pPr>
            <w:r w:rsidRPr="007F6932">
              <w:rPr>
                <w:sz w:val="26"/>
                <w:szCs w:val="26"/>
              </w:rPr>
              <w:t>5.</w:t>
            </w:r>
          </w:p>
        </w:tc>
        <w:tc>
          <w:tcPr>
            <w:tcW w:w="1562" w:type="pct"/>
            <w:shd w:val="clear" w:color="auto" w:fill="auto"/>
            <w:vAlign w:val="center"/>
          </w:tcPr>
          <w:p w14:paraId="3191412B" w14:textId="77777777" w:rsidR="007E408A" w:rsidRPr="007F6932" w:rsidRDefault="007E408A" w:rsidP="00B56E8E">
            <w:pPr>
              <w:spacing w:before="120" w:after="120"/>
              <w:jc w:val="both"/>
              <w:rPr>
                <w:sz w:val="26"/>
                <w:szCs w:val="26"/>
              </w:rPr>
            </w:pPr>
            <w:r w:rsidRPr="007F6932">
              <w:rPr>
                <w:sz w:val="26"/>
                <w:szCs w:val="26"/>
              </w:rPr>
              <w:t>PGS. TS. Chu Đức Dũng</w:t>
            </w:r>
          </w:p>
        </w:tc>
        <w:tc>
          <w:tcPr>
            <w:tcW w:w="986" w:type="pct"/>
            <w:vAlign w:val="center"/>
          </w:tcPr>
          <w:p w14:paraId="2C7DD654" w14:textId="77777777" w:rsidR="007E408A" w:rsidRPr="007F6932" w:rsidRDefault="007E408A" w:rsidP="000B1C2B">
            <w:pPr>
              <w:spacing w:before="120" w:after="120"/>
              <w:rPr>
                <w:sz w:val="26"/>
                <w:szCs w:val="26"/>
              </w:rPr>
            </w:pPr>
            <w:r w:rsidRPr="007F6932">
              <w:rPr>
                <w:sz w:val="26"/>
                <w:szCs w:val="26"/>
              </w:rPr>
              <w:t>Phó Giáo sư, Tiến sĩ</w:t>
            </w:r>
          </w:p>
        </w:tc>
        <w:tc>
          <w:tcPr>
            <w:tcW w:w="1934" w:type="pct"/>
            <w:shd w:val="clear" w:color="auto" w:fill="auto"/>
            <w:vAlign w:val="center"/>
          </w:tcPr>
          <w:p w14:paraId="729427D5" w14:textId="77777777" w:rsidR="007E408A" w:rsidRPr="007F6932" w:rsidRDefault="007E408A" w:rsidP="000B1C2B">
            <w:pPr>
              <w:spacing w:before="120" w:after="120"/>
              <w:rPr>
                <w:sz w:val="26"/>
                <w:szCs w:val="26"/>
              </w:rPr>
            </w:pPr>
            <w:r w:rsidRPr="007F6932">
              <w:rPr>
                <w:sz w:val="26"/>
                <w:szCs w:val="26"/>
              </w:rPr>
              <w:t>Viện Kinh tế và Chính trị Thế giới</w:t>
            </w:r>
          </w:p>
        </w:tc>
      </w:tr>
      <w:tr w:rsidR="007E408A" w:rsidRPr="007F6932" w14:paraId="0DD00911" w14:textId="77777777" w:rsidTr="000B1C2B">
        <w:trPr>
          <w:jc w:val="center"/>
        </w:trPr>
        <w:tc>
          <w:tcPr>
            <w:tcW w:w="518" w:type="pct"/>
            <w:shd w:val="clear" w:color="auto" w:fill="auto"/>
            <w:vAlign w:val="center"/>
          </w:tcPr>
          <w:p w14:paraId="155D24EA" w14:textId="77777777" w:rsidR="007E408A" w:rsidRPr="007F6932" w:rsidRDefault="007E408A" w:rsidP="00B56E8E">
            <w:pPr>
              <w:spacing w:before="120" w:after="120"/>
              <w:jc w:val="center"/>
              <w:rPr>
                <w:sz w:val="26"/>
                <w:szCs w:val="26"/>
              </w:rPr>
            </w:pPr>
            <w:r w:rsidRPr="007F6932">
              <w:rPr>
                <w:sz w:val="26"/>
                <w:szCs w:val="26"/>
              </w:rPr>
              <w:t>6.</w:t>
            </w:r>
          </w:p>
        </w:tc>
        <w:tc>
          <w:tcPr>
            <w:tcW w:w="1562" w:type="pct"/>
            <w:shd w:val="clear" w:color="auto" w:fill="auto"/>
            <w:vAlign w:val="center"/>
          </w:tcPr>
          <w:p w14:paraId="315DD99C" w14:textId="77777777" w:rsidR="007E408A" w:rsidRPr="007F6932" w:rsidRDefault="007E408A" w:rsidP="00B56E8E">
            <w:pPr>
              <w:spacing w:before="120" w:after="120"/>
              <w:rPr>
                <w:sz w:val="26"/>
                <w:szCs w:val="26"/>
              </w:rPr>
            </w:pPr>
            <w:r w:rsidRPr="007F6932">
              <w:rPr>
                <w:sz w:val="26"/>
                <w:szCs w:val="26"/>
              </w:rPr>
              <w:t>PGS. TS. Phạm Quý Long</w:t>
            </w:r>
          </w:p>
        </w:tc>
        <w:tc>
          <w:tcPr>
            <w:tcW w:w="986" w:type="pct"/>
            <w:vAlign w:val="center"/>
          </w:tcPr>
          <w:p w14:paraId="7871FCC7" w14:textId="77777777" w:rsidR="007E408A" w:rsidRPr="007F6932" w:rsidRDefault="007E408A" w:rsidP="000B1C2B">
            <w:pPr>
              <w:spacing w:before="120" w:after="120"/>
              <w:rPr>
                <w:sz w:val="26"/>
                <w:szCs w:val="26"/>
              </w:rPr>
            </w:pPr>
            <w:r w:rsidRPr="007F6932">
              <w:rPr>
                <w:sz w:val="26"/>
                <w:szCs w:val="26"/>
              </w:rPr>
              <w:t>Phó Giáo sư, Tiến sĩ</w:t>
            </w:r>
          </w:p>
        </w:tc>
        <w:tc>
          <w:tcPr>
            <w:tcW w:w="1934" w:type="pct"/>
            <w:shd w:val="clear" w:color="auto" w:fill="auto"/>
            <w:vAlign w:val="center"/>
          </w:tcPr>
          <w:p w14:paraId="47FB4698" w14:textId="77777777" w:rsidR="007E408A" w:rsidRPr="007F6932" w:rsidRDefault="007E408A" w:rsidP="000B1C2B">
            <w:pPr>
              <w:spacing w:before="120" w:after="120"/>
              <w:rPr>
                <w:sz w:val="26"/>
                <w:szCs w:val="26"/>
              </w:rPr>
            </w:pPr>
            <w:r w:rsidRPr="007F6932">
              <w:rPr>
                <w:sz w:val="26"/>
                <w:szCs w:val="26"/>
              </w:rPr>
              <w:t>Viện Nghiên cứu Đông Bắc Á</w:t>
            </w:r>
          </w:p>
        </w:tc>
      </w:tr>
      <w:tr w:rsidR="007E408A" w:rsidRPr="007F6932" w14:paraId="5EFDCD96" w14:textId="77777777" w:rsidTr="000B1C2B">
        <w:trPr>
          <w:jc w:val="center"/>
        </w:trPr>
        <w:tc>
          <w:tcPr>
            <w:tcW w:w="518" w:type="pct"/>
            <w:shd w:val="clear" w:color="auto" w:fill="auto"/>
            <w:vAlign w:val="center"/>
          </w:tcPr>
          <w:p w14:paraId="00F88E79" w14:textId="77777777" w:rsidR="007E408A" w:rsidRPr="007F6932" w:rsidRDefault="007E408A" w:rsidP="00B56E8E">
            <w:pPr>
              <w:spacing w:before="120" w:after="120"/>
              <w:jc w:val="center"/>
              <w:rPr>
                <w:sz w:val="26"/>
                <w:szCs w:val="26"/>
              </w:rPr>
            </w:pPr>
            <w:r w:rsidRPr="007F6932">
              <w:rPr>
                <w:sz w:val="26"/>
                <w:szCs w:val="26"/>
              </w:rPr>
              <w:t>7.</w:t>
            </w:r>
          </w:p>
        </w:tc>
        <w:tc>
          <w:tcPr>
            <w:tcW w:w="1562" w:type="pct"/>
            <w:shd w:val="clear" w:color="auto" w:fill="auto"/>
            <w:vAlign w:val="center"/>
          </w:tcPr>
          <w:p w14:paraId="5A7E5B66" w14:textId="77777777" w:rsidR="007E408A" w:rsidRPr="007F6932" w:rsidRDefault="007E408A" w:rsidP="00B56E8E">
            <w:pPr>
              <w:spacing w:before="120" w:after="120"/>
              <w:jc w:val="both"/>
              <w:rPr>
                <w:sz w:val="26"/>
                <w:szCs w:val="26"/>
              </w:rPr>
            </w:pPr>
            <w:r w:rsidRPr="007F6932">
              <w:rPr>
                <w:sz w:val="26"/>
                <w:szCs w:val="26"/>
              </w:rPr>
              <w:t>PGS. TS. Trần Nam Tiến</w:t>
            </w:r>
          </w:p>
        </w:tc>
        <w:tc>
          <w:tcPr>
            <w:tcW w:w="986" w:type="pct"/>
            <w:vAlign w:val="center"/>
          </w:tcPr>
          <w:p w14:paraId="3C852EAC" w14:textId="77777777" w:rsidR="007E408A" w:rsidRPr="007F6932" w:rsidRDefault="007E408A" w:rsidP="000B1C2B">
            <w:pPr>
              <w:spacing w:before="120" w:after="120"/>
              <w:rPr>
                <w:sz w:val="26"/>
                <w:szCs w:val="26"/>
              </w:rPr>
            </w:pPr>
            <w:r w:rsidRPr="007F6932">
              <w:rPr>
                <w:sz w:val="26"/>
                <w:szCs w:val="26"/>
              </w:rPr>
              <w:t>Phó Giáo sư, Tiến sĩ</w:t>
            </w:r>
          </w:p>
        </w:tc>
        <w:tc>
          <w:tcPr>
            <w:tcW w:w="1934" w:type="pct"/>
            <w:shd w:val="clear" w:color="auto" w:fill="auto"/>
            <w:vAlign w:val="center"/>
          </w:tcPr>
          <w:p w14:paraId="5C5C60E3" w14:textId="77777777" w:rsidR="007E408A" w:rsidRPr="007F6932" w:rsidRDefault="007E408A" w:rsidP="000B1C2B">
            <w:pPr>
              <w:spacing w:before="120" w:after="120"/>
              <w:rPr>
                <w:spacing w:val="-4"/>
                <w:sz w:val="26"/>
                <w:szCs w:val="26"/>
              </w:rPr>
            </w:pPr>
            <w:r w:rsidRPr="007F6932">
              <w:rPr>
                <w:spacing w:val="-4"/>
                <w:sz w:val="26"/>
                <w:szCs w:val="26"/>
              </w:rPr>
              <w:t>Trường ĐHKHXHNV, ĐHQG TPHCM</w:t>
            </w:r>
          </w:p>
        </w:tc>
      </w:tr>
      <w:tr w:rsidR="007E408A" w:rsidRPr="007F6932" w14:paraId="7E87BC20" w14:textId="77777777" w:rsidTr="000B1C2B">
        <w:trPr>
          <w:jc w:val="center"/>
        </w:trPr>
        <w:tc>
          <w:tcPr>
            <w:tcW w:w="518" w:type="pct"/>
            <w:shd w:val="clear" w:color="auto" w:fill="auto"/>
            <w:vAlign w:val="center"/>
          </w:tcPr>
          <w:p w14:paraId="49C4EDA0" w14:textId="77777777" w:rsidR="007E408A" w:rsidRPr="007F6932" w:rsidRDefault="007E408A" w:rsidP="00B56E8E">
            <w:pPr>
              <w:spacing w:before="120" w:after="120"/>
              <w:jc w:val="center"/>
              <w:rPr>
                <w:sz w:val="26"/>
                <w:szCs w:val="26"/>
              </w:rPr>
            </w:pPr>
            <w:r w:rsidRPr="007F6932">
              <w:rPr>
                <w:sz w:val="26"/>
                <w:szCs w:val="26"/>
              </w:rPr>
              <w:lastRenderedPageBreak/>
              <w:t>8.</w:t>
            </w:r>
          </w:p>
        </w:tc>
        <w:tc>
          <w:tcPr>
            <w:tcW w:w="1562" w:type="pct"/>
            <w:shd w:val="clear" w:color="auto" w:fill="auto"/>
            <w:vAlign w:val="center"/>
          </w:tcPr>
          <w:p w14:paraId="22DCEFD0" w14:textId="77777777" w:rsidR="007E408A" w:rsidRPr="007F6932" w:rsidRDefault="007E408A" w:rsidP="00B56E8E">
            <w:pPr>
              <w:spacing w:before="120" w:after="120"/>
              <w:jc w:val="both"/>
              <w:rPr>
                <w:sz w:val="26"/>
                <w:szCs w:val="26"/>
              </w:rPr>
            </w:pPr>
            <w:r w:rsidRPr="007F6932">
              <w:rPr>
                <w:sz w:val="26"/>
                <w:szCs w:val="26"/>
              </w:rPr>
              <w:t>PGS. TS. Phạm Minh Sơn</w:t>
            </w:r>
          </w:p>
        </w:tc>
        <w:tc>
          <w:tcPr>
            <w:tcW w:w="986" w:type="pct"/>
            <w:vAlign w:val="center"/>
          </w:tcPr>
          <w:p w14:paraId="10E8CC7E" w14:textId="77777777" w:rsidR="007E408A" w:rsidRPr="007F6932" w:rsidRDefault="007E408A" w:rsidP="000B1C2B">
            <w:pPr>
              <w:spacing w:before="120" w:after="120"/>
              <w:rPr>
                <w:sz w:val="26"/>
                <w:szCs w:val="26"/>
              </w:rPr>
            </w:pPr>
            <w:r w:rsidRPr="007F6932">
              <w:rPr>
                <w:sz w:val="26"/>
                <w:szCs w:val="26"/>
              </w:rPr>
              <w:t>Phó Giáo sư, Tiến sĩ</w:t>
            </w:r>
          </w:p>
        </w:tc>
        <w:tc>
          <w:tcPr>
            <w:tcW w:w="1934" w:type="pct"/>
            <w:shd w:val="clear" w:color="auto" w:fill="auto"/>
            <w:vAlign w:val="center"/>
          </w:tcPr>
          <w:p w14:paraId="4DF9ADA7" w14:textId="77777777" w:rsidR="007E408A" w:rsidRPr="007F6932" w:rsidRDefault="007E408A" w:rsidP="000B1C2B">
            <w:pPr>
              <w:spacing w:before="120" w:after="120"/>
              <w:rPr>
                <w:sz w:val="26"/>
                <w:szCs w:val="26"/>
              </w:rPr>
            </w:pPr>
            <w:r w:rsidRPr="007F6932">
              <w:rPr>
                <w:sz w:val="26"/>
                <w:szCs w:val="26"/>
              </w:rPr>
              <w:t>Học viện Báo chí Tuyên truyền</w:t>
            </w:r>
          </w:p>
        </w:tc>
      </w:tr>
      <w:tr w:rsidR="007E408A" w:rsidRPr="007F6932" w14:paraId="2EE1A049" w14:textId="77777777" w:rsidTr="000B1C2B">
        <w:trPr>
          <w:jc w:val="center"/>
        </w:trPr>
        <w:tc>
          <w:tcPr>
            <w:tcW w:w="518" w:type="pct"/>
            <w:shd w:val="clear" w:color="auto" w:fill="auto"/>
            <w:vAlign w:val="center"/>
          </w:tcPr>
          <w:p w14:paraId="38491D5F" w14:textId="77777777" w:rsidR="007E408A" w:rsidRPr="007F6932" w:rsidRDefault="007E408A" w:rsidP="00B56E8E">
            <w:pPr>
              <w:spacing w:before="120" w:after="120"/>
              <w:jc w:val="center"/>
              <w:rPr>
                <w:sz w:val="26"/>
                <w:szCs w:val="26"/>
              </w:rPr>
            </w:pPr>
            <w:r w:rsidRPr="007F6932">
              <w:rPr>
                <w:sz w:val="26"/>
                <w:szCs w:val="26"/>
              </w:rPr>
              <w:t>9.</w:t>
            </w:r>
          </w:p>
        </w:tc>
        <w:tc>
          <w:tcPr>
            <w:tcW w:w="1562" w:type="pct"/>
            <w:shd w:val="clear" w:color="auto" w:fill="auto"/>
            <w:vAlign w:val="center"/>
          </w:tcPr>
          <w:p w14:paraId="67F8A831" w14:textId="77777777" w:rsidR="007E408A" w:rsidRPr="007F6932" w:rsidRDefault="007E408A" w:rsidP="00B56E8E">
            <w:pPr>
              <w:spacing w:before="120" w:after="120"/>
              <w:jc w:val="both"/>
              <w:rPr>
                <w:sz w:val="26"/>
                <w:szCs w:val="26"/>
              </w:rPr>
            </w:pPr>
            <w:r w:rsidRPr="007F6932">
              <w:rPr>
                <w:sz w:val="26"/>
                <w:szCs w:val="26"/>
              </w:rPr>
              <w:t>PGS. TS. Bùi Nhật Quang</w:t>
            </w:r>
          </w:p>
        </w:tc>
        <w:tc>
          <w:tcPr>
            <w:tcW w:w="986" w:type="pct"/>
            <w:vAlign w:val="center"/>
          </w:tcPr>
          <w:p w14:paraId="4959421B" w14:textId="77777777" w:rsidR="007E408A" w:rsidRPr="007F6932" w:rsidRDefault="007E408A" w:rsidP="000B1C2B">
            <w:pPr>
              <w:spacing w:before="120" w:after="120"/>
              <w:rPr>
                <w:sz w:val="26"/>
                <w:szCs w:val="26"/>
              </w:rPr>
            </w:pPr>
            <w:r w:rsidRPr="007F6932">
              <w:rPr>
                <w:sz w:val="26"/>
                <w:szCs w:val="26"/>
              </w:rPr>
              <w:t>Phó Giáo sư, Tiến sĩ</w:t>
            </w:r>
          </w:p>
        </w:tc>
        <w:tc>
          <w:tcPr>
            <w:tcW w:w="1934" w:type="pct"/>
            <w:shd w:val="clear" w:color="auto" w:fill="auto"/>
            <w:vAlign w:val="center"/>
          </w:tcPr>
          <w:p w14:paraId="0049EBA4" w14:textId="77777777" w:rsidR="007E408A" w:rsidRPr="007F6932" w:rsidRDefault="007E408A" w:rsidP="000B1C2B">
            <w:pPr>
              <w:spacing w:before="120" w:after="120"/>
              <w:rPr>
                <w:spacing w:val="-4"/>
                <w:sz w:val="26"/>
                <w:szCs w:val="26"/>
              </w:rPr>
            </w:pPr>
            <w:r w:rsidRPr="007F6932">
              <w:rPr>
                <w:spacing w:val="-4"/>
                <w:sz w:val="26"/>
                <w:szCs w:val="26"/>
              </w:rPr>
              <w:t>Viện Hàn lâm Khoa học Xã hội Việt Nam</w:t>
            </w:r>
          </w:p>
        </w:tc>
      </w:tr>
      <w:tr w:rsidR="007E408A" w:rsidRPr="007F6932" w14:paraId="1832FF1B" w14:textId="77777777" w:rsidTr="000B1C2B">
        <w:trPr>
          <w:jc w:val="center"/>
        </w:trPr>
        <w:tc>
          <w:tcPr>
            <w:tcW w:w="518" w:type="pct"/>
            <w:shd w:val="clear" w:color="auto" w:fill="auto"/>
            <w:vAlign w:val="center"/>
          </w:tcPr>
          <w:p w14:paraId="20CEE2B8" w14:textId="77777777" w:rsidR="007E408A" w:rsidRPr="007F6932" w:rsidRDefault="007E408A" w:rsidP="00B56E8E">
            <w:pPr>
              <w:spacing w:before="120" w:after="120"/>
              <w:jc w:val="center"/>
              <w:rPr>
                <w:sz w:val="26"/>
                <w:szCs w:val="26"/>
              </w:rPr>
            </w:pPr>
            <w:r w:rsidRPr="007F6932">
              <w:rPr>
                <w:sz w:val="26"/>
                <w:szCs w:val="26"/>
              </w:rPr>
              <w:t>10</w:t>
            </w:r>
          </w:p>
        </w:tc>
        <w:tc>
          <w:tcPr>
            <w:tcW w:w="1562" w:type="pct"/>
            <w:shd w:val="clear" w:color="auto" w:fill="auto"/>
            <w:vAlign w:val="center"/>
          </w:tcPr>
          <w:p w14:paraId="3BDC78AC" w14:textId="77777777" w:rsidR="007E408A" w:rsidRPr="007F6932" w:rsidRDefault="007E408A" w:rsidP="00B56E8E">
            <w:pPr>
              <w:spacing w:before="120" w:after="120"/>
              <w:jc w:val="both"/>
              <w:rPr>
                <w:sz w:val="26"/>
                <w:szCs w:val="26"/>
              </w:rPr>
            </w:pPr>
            <w:r w:rsidRPr="007F6932">
              <w:rPr>
                <w:sz w:val="26"/>
                <w:szCs w:val="26"/>
              </w:rPr>
              <w:t>TS. Phạm Thị Thu Huyền</w:t>
            </w:r>
          </w:p>
        </w:tc>
        <w:tc>
          <w:tcPr>
            <w:tcW w:w="986" w:type="pct"/>
            <w:vAlign w:val="center"/>
          </w:tcPr>
          <w:p w14:paraId="140E316F" w14:textId="77777777" w:rsidR="007E408A" w:rsidRPr="007F6932" w:rsidRDefault="007E408A" w:rsidP="000B1C2B">
            <w:pPr>
              <w:spacing w:before="120" w:after="120"/>
              <w:rPr>
                <w:sz w:val="26"/>
                <w:szCs w:val="26"/>
              </w:rPr>
            </w:pPr>
            <w:r w:rsidRPr="007F6932">
              <w:rPr>
                <w:sz w:val="26"/>
                <w:szCs w:val="26"/>
              </w:rPr>
              <w:t>Tiến sĩ</w:t>
            </w:r>
          </w:p>
        </w:tc>
        <w:tc>
          <w:tcPr>
            <w:tcW w:w="1934" w:type="pct"/>
            <w:shd w:val="clear" w:color="auto" w:fill="auto"/>
            <w:vAlign w:val="center"/>
          </w:tcPr>
          <w:p w14:paraId="7F8B25B8" w14:textId="77777777" w:rsidR="007E408A" w:rsidRPr="007F6932" w:rsidRDefault="007E408A" w:rsidP="000B1C2B">
            <w:pPr>
              <w:spacing w:before="120" w:after="120"/>
              <w:rPr>
                <w:sz w:val="26"/>
                <w:szCs w:val="26"/>
              </w:rPr>
            </w:pPr>
            <w:r w:rsidRPr="007F6932">
              <w:rPr>
                <w:sz w:val="26"/>
                <w:szCs w:val="26"/>
              </w:rPr>
              <w:t>Trường ĐHKHXHNV, ĐHQG Hà Nội</w:t>
            </w:r>
          </w:p>
        </w:tc>
      </w:tr>
    </w:tbl>
    <w:p w14:paraId="77715AA3" w14:textId="77777777" w:rsidR="007E408A" w:rsidRPr="007F6932" w:rsidRDefault="007E408A" w:rsidP="007E408A">
      <w:pPr>
        <w:tabs>
          <w:tab w:val="left" w:pos="993"/>
          <w:tab w:val="left" w:pos="7224"/>
        </w:tabs>
        <w:spacing w:before="120" w:after="60" w:line="288" w:lineRule="auto"/>
        <w:jc w:val="both"/>
        <w:rPr>
          <w:b/>
          <w:sz w:val="26"/>
          <w:szCs w:val="26"/>
          <w:lang w:val="vi-VN"/>
        </w:rPr>
      </w:pPr>
      <w:r w:rsidRPr="007F6932">
        <w:rPr>
          <w:b/>
          <w:sz w:val="26"/>
          <w:szCs w:val="26"/>
          <w:lang w:val="vi-VN"/>
        </w:rPr>
        <w:t>II. Thời gian, địa điểm dự kiến tổ chức đánh giá, nghiệm thu:</w:t>
      </w:r>
      <w:r>
        <w:rPr>
          <w:b/>
          <w:sz w:val="26"/>
          <w:szCs w:val="26"/>
          <w:lang w:val="vi-VN"/>
        </w:rPr>
        <w:tab/>
      </w:r>
    </w:p>
    <w:p w14:paraId="52AF2962" w14:textId="77777777" w:rsidR="007E408A" w:rsidRPr="007F6932" w:rsidRDefault="007E408A" w:rsidP="007E408A">
      <w:pPr>
        <w:tabs>
          <w:tab w:val="left" w:pos="993"/>
        </w:tabs>
        <w:spacing w:before="60" w:after="60" w:line="288" w:lineRule="auto"/>
        <w:jc w:val="both"/>
        <w:rPr>
          <w:sz w:val="26"/>
          <w:szCs w:val="26"/>
          <w:lang w:val="vi-VN"/>
        </w:rPr>
      </w:pPr>
      <w:r w:rsidRPr="007F6932">
        <w:rPr>
          <w:sz w:val="26"/>
          <w:szCs w:val="26"/>
          <w:lang w:val="vi-VN"/>
        </w:rPr>
        <w:t>2.1</w:t>
      </w:r>
      <w:r w:rsidRPr="007F6932">
        <w:rPr>
          <w:b/>
          <w:sz w:val="26"/>
          <w:szCs w:val="26"/>
          <w:lang w:val="vi-VN"/>
        </w:rPr>
        <w:t xml:space="preserve"> </w:t>
      </w:r>
      <w:r w:rsidRPr="007F6932">
        <w:rPr>
          <w:sz w:val="26"/>
          <w:szCs w:val="26"/>
          <w:lang w:val="vi-VN"/>
        </w:rPr>
        <w:t>Thời gian dự kiến: Tháng 12 năm 2019.</w:t>
      </w:r>
    </w:p>
    <w:p w14:paraId="24D36C58" w14:textId="77777777" w:rsidR="007E408A" w:rsidRPr="007F6932" w:rsidRDefault="007E408A" w:rsidP="007E408A">
      <w:pPr>
        <w:tabs>
          <w:tab w:val="left" w:pos="993"/>
        </w:tabs>
        <w:spacing w:before="60" w:after="60" w:line="288" w:lineRule="auto"/>
        <w:jc w:val="both"/>
        <w:rPr>
          <w:sz w:val="26"/>
          <w:szCs w:val="26"/>
        </w:rPr>
      </w:pPr>
      <w:r w:rsidRPr="007F6932">
        <w:rPr>
          <w:sz w:val="26"/>
          <w:szCs w:val="26"/>
          <w:lang w:val="vi-VN"/>
        </w:rPr>
        <w:t>2.2 Địa điểm: tại Bộ Khoa học và Công nghệ.</w:t>
      </w:r>
    </w:p>
    <w:p w14:paraId="5DF03A58" w14:textId="77777777" w:rsidR="007E408A" w:rsidRPr="007F6932" w:rsidRDefault="007E408A" w:rsidP="007E408A">
      <w:pPr>
        <w:tabs>
          <w:tab w:val="left" w:pos="993"/>
        </w:tabs>
        <w:spacing w:before="60" w:after="60" w:line="288" w:lineRule="auto"/>
        <w:jc w:val="both"/>
        <w:rPr>
          <w:b/>
          <w:sz w:val="26"/>
          <w:szCs w:val="26"/>
          <w:lang w:val="vi-VN"/>
        </w:rPr>
      </w:pPr>
      <w:r w:rsidRPr="007F6932">
        <w:rPr>
          <w:b/>
          <w:sz w:val="26"/>
          <w:szCs w:val="26"/>
          <w:lang w:val="vi-VN"/>
        </w:rPr>
        <w:t>III. Nội dung báo cáo tự đánh giá kết quả thực hiện nhiệm vụ:</w:t>
      </w:r>
    </w:p>
    <w:p w14:paraId="63FB1BA8" w14:textId="77777777" w:rsidR="007E408A" w:rsidRPr="007F6932" w:rsidRDefault="007E408A" w:rsidP="007E408A">
      <w:pPr>
        <w:spacing w:before="60" w:after="60" w:line="288" w:lineRule="auto"/>
        <w:jc w:val="both"/>
        <w:rPr>
          <w:bCs/>
          <w:sz w:val="26"/>
          <w:szCs w:val="26"/>
          <w:lang w:val="vi-VN"/>
        </w:rPr>
      </w:pPr>
      <w:r w:rsidRPr="007F6932">
        <w:rPr>
          <w:bCs/>
          <w:sz w:val="26"/>
          <w:szCs w:val="26"/>
          <w:lang w:val="vi-VN"/>
        </w:rPr>
        <w:t>3.1. Sản phẩm đã hoàn thành đáp ứng yêu cầu về số lượng và chất lượng của Hợp đồng nghiên cứu khoa học đã ký kết, gồm:</w:t>
      </w:r>
    </w:p>
    <w:p w14:paraId="3360E621" w14:textId="77777777" w:rsidR="007E408A" w:rsidRPr="007F6932" w:rsidRDefault="007E408A" w:rsidP="007E408A">
      <w:pPr>
        <w:numPr>
          <w:ilvl w:val="0"/>
          <w:numId w:val="1"/>
        </w:numPr>
        <w:spacing w:after="120" w:line="288" w:lineRule="auto"/>
        <w:ind w:left="0" w:firstLine="567"/>
        <w:contextualSpacing/>
        <w:jc w:val="both"/>
        <w:rPr>
          <w:bCs/>
          <w:sz w:val="26"/>
          <w:szCs w:val="26"/>
        </w:rPr>
      </w:pPr>
      <w:r w:rsidRPr="007F6932">
        <w:rPr>
          <w:sz w:val="26"/>
          <w:szCs w:val="26"/>
        </w:rPr>
        <w:t xml:space="preserve"> 01 báo cáo tổng hợp;</w:t>
      </w:r>
    </w:p>
    <w:p w14:paraId="2769619F" w14:textId="77777777" w:rsidR="007E408A" w:rsidRPr="007F6932" w:rsidRDefault="007E408A" w:rsidP="007E408A">
      <w:pPr>
        <w:numPr>
          <w:ilvl w:val="0"/>
          <w:numId w:val="1"/>
        </w:numPr>
        <w:spacing w:after="120" w:line="288" w:lineRule="auto"/>
        <w:ind w:left="0" w:firstLine="567"/>
        <w:contextualSpacing/>
        <w:jc w:val="both"/>
        <w:rPr>
          <w:bCs/>
          <w:sz w:val="26"/>
          <w:szCs w:val="26"/>
        </w:rPr>
      </w:pPr>
      <w:r w:rsidRPr="007F6932">
        <w:rPr>
          <w:sz w:val="26"/>
          <w:szCs w:val="26"/>
        </w:rPr>
        <w:t xml:space="preserve"> 01 báo cáo tóm tắt;</w:t>
      </w:r>
    </w:p>
    <w:p w14:paraId="10D2DE3E" w14:textId="77777777" w:rsidR="007E408A" w:rsidRPr="007F6932" w:rsidRDefault="007E408A" w:rsidP="007E408A">
      <w:pPr>
        <w:numPr>
          <w:ilvl w:val="0"/>
          <w:numId w:val="1"/>
        </w:numPr>
        <w:spacing w:after="120" w:line="288" w:lineRule="auto"/>
        <w:ind w:left="0" w:firstLine="567"/>
        <w:contextualSpacing/>
        <w:jc w:val="both"/>
        <w:rPr>
          <w:bCs/>
          <w:sz w:val="26"/>
          <w:szCs w:val="26"/>
        </w:rPr>
      </w:pPr>
      <w:r w:rsidRPr="007F6932">
        <w:rPr>
          <w:sz w:val="26"/>
          <w:szCs w:val="26"/>
        </w:rPr>
        <w:t xml:space="preserve"> 01 báo cáo kiến nghị;</w:t>
      </w:r>
    </w:p>
    <w:p w14:paraId="04A49CF6" w14:textId="77777777" w:rsidR="007E408A" w:rsidRPr="007F6932" w:rsidRDefault="007E408A" w:rsidP="007E408A">
      <w:pPr>
        <w:numPr>
          <w:ilvl w:val="0"/>
          <w:numId w:val="1"/>
        </w:numPr>
        <w:spacing w:after="120" w:line="288" w:lineRule="auto"/>
        <w:ind w:left="0" w:firstLine="567"/>
        <w:contextualSpacing/>
        <w:jc w:val="both"/>
        <w:rPr>
          <w:bCs/>
          <w:sz w:val="26"/>
          <w:szCs w:val="26"/>
        </w:rPr>
      </w:pPr>
      <w:r w:rsidRPr="007F6932">
        <w:rPr>
          <w:sz w:val="26"/>
          <w:szCs w:val="26"/>
        </w:rPr>
        <w:t xml:space="preserve"> </w:t>
      </w:r>
      <w:r w:rsidRPr="007F6932">
        <w:rPr>
          <w:sz w:val="26"/>
          <w:szCs w:val="26"/>
          <w:lang w:val="vi-VN"/>
        </w:rPr>
        <w:t>0</w:t>
      </w:r>
      <w:r w:rsidRPr="007F6932">
        <w:rPr>
          <w:sz w:val="26"/>
          <w:szCs w:val="26"/>
        </w:rPr>
        <w:t xml:space="preserve">5 bài báo khoa học </w:t>
      </w:r>
      <w:r w:rsidRPr="007F6932">
        <w:rPr>
          <w:sz w:val="26"/>
          <w:szCs w:val="26"/>
          <w:lang w:val="vi-VN"/>
        </w:rPr>
        <w:t>trong nước</w:t>
      </w:r>
      <w:r w:rsidRPr="007F6932">
        <w:rPr>
          <w:sz w:val="26"/>
          <w:szCs w:val="26"/>
        </w:rPr>
        <w:t>;</w:t>
      </w:r>
    </w:p>
    <w:p w14:paraId="3A2631D4" w14:textId="77777777" w:rsidR="007E408A" w:rsidRPr="007F6932" w:rsidRDefault="007E408A" w:rsidP="007E408A">
      <w:pPr>
        <w:numPr>
          <w:ilvl w:val="0"/>
          <w:numId w:val="1"/>
        </w:numPr>
        <w:spacing w:after="120" w:line="288" w:lineRule="auto"/>
        <w:ind w:left="0" w:firstLine="567"/>
        <w:contextualSpacing/>
        <w:jc w:val="both"/>
        <w:rPr>
          <w:bCs/>
          <w:sz w:val="26"/>
          <w:szCs w:val="26"/>
        </w:rPr>
      </w:pPr>
      <w:r w:rsidRPr="007F6932">
        <w:rPr>
          <w:sz w:val="26"/>
          <w:szCs w:val="26"/>
        </w:rPr>
        <w:t xml:space="preserve"> 02 bài Hội thảo quốc tế;</w:t>
      </w:r>
    </w:p>
    <w:p w14:paraId="66526F26" w14:textId="77777777" w:rsidR="007E408A" w:rsidRPr="007F6932" w:rsidRDefault="007E408A" w:rsidP="007E408A">
      <w:pPr>
        <w:numPr>
          <w:ilvl w:val="0"/>
          <w:numId w:val="1"/>
        </w:numPr>
        <w:spacing w:after="120" w:line="288" w:lineRule="auto"/>
        <w:ind w:left="0" w:firstLine="567"/>
        <w:contextualSpacing/>
        <w:jc w:val="both"/>
        <w:rPr>
          <w:bCs/>
          <w:sz w:val="26"/>
          <w:szCs w:val="26"/>
        </w:rPr>
      </w:pPr>
      <w:r w:rsidRPr="007F6932">
        <w:rPr>
          <w:sz w:val="26"/>
          <w:szCs w:val="26"/>
        </w:rPr>
        <w:t xml:space="preserve"> </w:t>
      </w:r>
      <w:r w:rsidRPr="007F6932">
        <w:rPr>
          <w:sz w:val="26"/>
          <w:szCs w:val="26"/>
          <w:lang w:val="vi-VN"/>
        </w:rPr>
        <w:t xml:space="preserve">01 </w:t>
      </w:r>
      <w:r w:rsidRPr="007F6932">
        <w:rPr>
          <w:sz w:val="26"/>
          <w:szCs w:val="26"/>
        </w:rPr>
        <w:t xml:space="preserve">bản thảo </w:t>
      </w:r>
      <w:r w:rsidRPr="007F6932">
        <w:rPr>
          <w:sz w:val="26"/>
          <w:szCs w:val="26"/>
          <w:lang w:val="vi-VN"/>
        </w:rPr>
        <w:t>sách;</w:t>
      </w:r>
    </w:p>
    <w:p w14:paraId="037EFC8B" w14:textId="77777777" w:rsidR="007E408A" w:rsidRPr="007F6932" w:rsidRDefault="007E408A" w:rsidP="007E408A">
      <w:pPr>
        <w:numPr>
          <w:ilvl w:val="0"/>
          <w:numId w:val="1"/>
        </w:numPr>
        <w:spacing w:after="120" w:line="288" w:lineRule="auto"/>
        <w:ind w:left="0" w:firstLine="567"/>
        <w:contextualSpacing/>
        <w:jc w:val="both"/>
        <w:rPr>
          <w:bCs/>
          <w:sz w:val="26"/>
          <w:szCs w:val="26"/>
        </w:rPr>
      </w:pPr>
      <w:r w:rsidRPr="007F6932">
        <w:rPr>
          <w:sz w:val="26"/>
          <w:szCs w:val="26"/>
        </w:rPr>
        <w:t xml:space="preserve"> 01 tài liệu dịch.</w:t>
      </w:r>
    </w:p>
    <w:p w14:paraId="39AB1E03" w14:textId="77777777" w:rsidR="007E408A" w:rsidRPr="007F6932" w:rsidRDefault="007E408A" w:rsidP="007E408A">
      <w:pPr>
        <w:spacing w:before="60" w:after="60" w:line="288" w:lineRule="auto"/>
        <w:jc w:val="both"/>
        <w:rPr>
          <w:bCs/>
          <w:sz w:val="26"/>
          <w:szCs w:val="26"/>
        </w:rPr>
      </w:pPr>
      <w:r w:rsidRPr="007F6932">
        <w:rPr>
          <w:sz w:val="26"/>
          <w:szCs w:val="26"/>
          <w:lang w:val="vi-VN"/>
        </w:rPr>
        <w:t>3</w:t>
      </w:r>
      <w:r w:rsidRPr="007F6932">
        <w:rPr>
          <w:sz w:val="26"/>
          <w:szCs w:val="26"/>
        </w:rPr>
        <w:t>.2. S</w:t>
      </w:r>
      <w:r w:rsidRPr="007F6932">
        <w:rPr>
          <w:bCs/>
          <w:sz w:val="26"/>
          <w:szCs w:val="26"/>
        </w:rPr>
        <w:t>ản phẩm khoa học đã và sẽ</w:t>
      </w:r>
      <w:r w:rsidRPr="007F6932">
        <w:rPr>
          <w:sz w:val="26"/>
          <w:szCs w:val="26"/>
        </w:rPr>
        <w:t xml:space="preserve"> </w:t>
      </w:r>
      <w:r w:rsidRPr="007F6932">
        <w:rPr>
          <w:bCs/>
          <w:sz w:val="26"/>
          <w:szCs w:val="26"/>
        </w:rPr>
        <w:t xml:space="preserve">chuyển giao: </w:t>
      </w:r>
    </w:p>
    <w:p w14:paraId="74AB37CC" w14:textId="77777777" w:rsidR="007E408A" w:rsidRPr="007F6932" w:rsidRDefault="007E408A" w:rsidP="007E408A">
      <w:pPr>
        <w:spacing w:before="60" w:after="60" w:line="288" w:lineRule="auto"/>
        <w:rPr>
          <w:spacing w:val="-2"/>
          <w:sz w:val="26"/>
          <w:szCs w:val="26"/>
        </w:rPr>
      </w:pPr>
      <w:r w:rsidRPr="007F6932">
        <w:rPr>
          <w:bCs/>
          <w:spacing w:val="-2"/>
          <w:sz w:val="26"/>
          <w:szCs w:val="26"/>
          <w:lang w:val="vi-VN"/>
        </w:rPr>
        <w:t xml:space="preserve">- </w:t>
      </w:r>
      <w:r w:rsidRPr="007F6932">
        <w:rPr>
          <w:bCs/>
          <w:spacing w:val="-2"/>
          <w:sz w:val="26"/>
          <w:szCs w:val="26"/>
          <w:lang w:val="pt-BR"/>
        </w:rPr>
        <w:t>Danh mục s</w:t>
      </w:r>
      <w:r w:rsidRPr="007F6932">
        <w:rPr>
          <w:bCs/>
          <w:spacing w:val="-2"/>
          <w:sz w:val="26"/>
          <w:szCs w:val="26"/>
        </w:rPr>
        <w:t xml:space="preserve">ản phẩm khoa học </w:t>
      </w:r>
      <w:r w:rsidRPr="007F6932">
        <w:rPr>
          <w:spacing w:val="-2"/>
          <w:sz w:val="26"/>
          <w:szCs w:val="26"/>
        </w:rPr>
        <w:t xml:space="preserve">dự kiến ứng dụng, </w:t>
      </w:r>
      <w:r w:rsidRPr="007F6932">
        <w:rPr>
          <w:bCs/>
          <w:spacing w:val="-2"/>
          <w:sz w:val="26"/>
          <w:szCs w:val="26"/>
        </w:rPr>
        <w:t>chuyển giao</w:t>
      </w:r>
      <w:r w:rsidRPr="007F6932">
        <w:rPr>
          <w:spacing w:val="-2"/>
          <w:sz w:val="26"/>
          <w:szCs w:val="26"/>
        </w:rPr>
        <w:t>:</w:t>
      </w:r>
    </w:p>
    <w:tbl>
      <w:tblPr>
        <w:tblW w:w="519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2284"/>
        <w:gridCol w:w="1429"/>
        <w:gridCol w:w="5283"/>
      </w:tblGrid>
      <w:tr w:rsidR="007E408A" w:rsidRPr="007F6932" w14:paraId="0A4DF035" w14:textId="77777777" w:rsidTr="00B56E8E">
        <w:tc>
          <w:tcPr>
            <w:tcW w:w="368" w:type="pct"/>
            <w:tcBorders>
              <w:top w:val="single" w:sz="4" w:space="0" w:color="auto"/>
              <w:left w:val="single" w:sz="4" w:space="0" w:color="auto"/>
              <w:bottom w:val="single" w:sz="4" w:space="0" w:color="auto"/>
              <w:right w:val="single" w:sz="4" w:space="0" w:color="auto"/>
            </w:tcBorders>
            <w:vAlign w:val="center"/>
          </w:tcPr>
          <w:p w14:paraId="67887DB9" w14:textId="77777777" w:rsidR="007E408A" w:rsidRPr="007F6932" w:rsidRDefault="007E408A" w:rsidP="00B56E8E">
            <w:pPr>
              <w:spacing w:before="60" w:after="60" w:line="264" w:lineRule="auto"/>
              <w:jc w:val="center"/>
              <w:rPr>
                <w:b/>
                <w:sz w:val="26"/>
                <w:szCs w:val="28"/>
              </w:rPr>
            </w:pPr>
            <w:r w:rsidRPr="007F6932">
              <w:rPr>
                <w:b/>
                <w:sz w:val="26"/>
                <w:szCs w:val="28"/>
              </w:rPr>
              <w:t>Số TT</w:t>
            </w:r>
          </w:p>
        </w:tc>
        <w:tc>
          <w:tcPr>
            <w:tcW w:w="1176" w:type="pct"/>
            <w:tcBorders>
              <w:top w:val="single" w:sz="4" w:space="0" w:color="auto"/>
              <w:left w:val="single" w:sz="4" w:space="0" w:color="auto"/>
              <w:bottom w:val="single" w:sz="4" w:space="0" w:color="auto"/>
              <w:right w:val="single" w:sz="4" w:space="0" w:color="auto"/>
            </w:tcBorders>
            <w:vAlign w:val="center"/>
          </w:tcPr>
          <w:p w14:paraId="7A4C22B5" w14:textId="77777777" w:rsidR="007E408A" w:rsidRPr="007F6932" w:rsidRDefault="007E408A" w:rsidP="00B56E8E">
            <w:pPr>
              <w:spacing w:before="60" w:after="60" w:line="264" w:lineRule="auto"/>
              <w:jc w:val="center"/>
              <w:rPr>
                <w:b/>
                <w:sz w:val="26"/>
                <w:szCs w:val="28"/>
              </w:rPr>
            </w:pPr>
            <w:r w:rsidRPr="007F6932">
              <w:rPr>
                <w:b/>
                <w:sz w:val="26"/>
                <w:szCs w:val="28"/>
              </w:rPr>
              <w:t xml:space="preserve">Tên sản phẩm </w:t>
            </w:r>
          </w:p>
        </w:tc>
        <w:tc>
          <w:tcPr>
            <w:tcW w:w="736" w:type="pct"/>
            <w:tcBorders>
              <w:top w:val="single" w:sz="4" w:space="0" w:color="auto"/>
              <w:left w:val="single" w:sz="4" w:space="0" w:color="auto"/>
              <w:bottom w:val="single" w:sz="4" w:space="0" w:color="auto"/>
              <w:right w:val="single" w:sz="4" w:space="0" w:color="auto"/>
            </w:tcBorders>
            <w:vAlign w:val="center"/>
          </w:tcPr>
          <w:p w14:paraId="55DC674C" w14:textId="77777777" w:rsidR="007E408A" w:rsidRPr="007F6932" w:rsidRDefault="007E408A" w:rsidP="00B56E8E">
            <w:pPr>
              <w:spacing w:before="60" w:after="60" w:line="264" w:lineRule="auto"/>
              <w:jc w:val="center"/>
              <w:rPr>
                <w:b/>
                <w:sz w:val="26"/>
                <w:szCs w:val="28"/>
              </w:rPr>
            </w:pPr>
            <w:r w:rsidRPr="007F6932">
              <w:rPr>
                <w:b/>
                <w:sz w:val="26"/>
                <w:szCs w:val="28"/>
              </w:rPr>
              <w:t>Thời gian dự kiến ứng dụng</w:t>
            </w:r>
          </w:p>
        </w:tc>
        <w:tc>
          <w:tcPr>
            <w:tcW w:w="2720" w:type="pct"/>
            <w:tcBorders>
              <w:top w:val="single" w:sz="4" w:space="0" w:color="auto"/>
              <w:left w:val="single" w:sz="4" w:space="0" w:color="auto"/>
              <w:bottom w:val="single" w:sz="4" w:space="0" w:color="auto"/>
              <w:right w:val="single" w:sz="4" w:space="0" w:color="auto"/>
            </w:tcBorders>
            <w:vAlign w:val="center"/>
          </w:tcPr>
          <w:p w14:paraId="0373BE08" w14:textId="77777777" w:rsidR="007E408A" w:rsidRPr="007F6932" w:rsidRDefault="007E408A" w:rsidP="00B56E8E">
            <w:pPr>
              <w:spacing w:before="60" w:after="60" w:line="264" w:lineRule="auto"/>
              <w:jc w:val="center"/>
              <w:rPr>
                <w:b/>
                <w:sz w:val="26"/>
                <w:szCs w:val="28"/>
              </w:rPr>
            </w:pPr>
            <w:r w:rsidRPr="007F6932">
              <w:rPr>
                <w:b/>
                <w:sz w:val="26"/>
                <w:szCs w:val="28"/>
              </w:rPr>
              <w:t>Cơ quan dự kiến ứng dụng</w:t>
            </w:r>
          </w:p>
        </w:tc>
      </w:tr>
      <w:tr w:rsidR="007E408A" w:rsidRPr="007F6932" w14:paraId="15AB8628" w14:textId="77777777" w:rsidTr="00B56E8E">
        <w:tc>
          <w:tcPr>
            <w:tcW w:w="368" w:type="pct"/>
            <w:tcBorders>
              <w:top w:val="single" w:sz="4" w:space="0" w:color="auto"/>
              <w:left w:val="single" w:sz="4" w:space="0" w:color="auto"/>
              <w:bottom w:val="single" w:sz="4" w:space="0" w:color="auto"/>
              <w:right w:val="single" w:sz="4" w:space="0" w:color="auto"/>
            </w:tcBorders>
          </w:tcPr>
          <w:p w14:paraId="6B04D6AD" w14:textId="77777777" w:rsidR="007E408A" w:rsidRPr="007F6932" w:rsidRDefault="007E408A" w:rsidP="00B56E8E">
            <w:pPr>
              <w:spacing w:before="60" w:after="60" w:line="264" w:lineRule="auto"/>
              <w:jc w:val="center"/>
              <w:rPr>
                <w:sz w:val="26"/>
                <w:szCs w:val="28"/>
              </w:rPr>
            </w:pPr>
            <w:r w:rsidRPr="007F6932">
              <w:rPr>
                <w:sz w:val="26"/>
                <w:szCs w:val="28"/>
              </w:rPr>
              <w:t>1</w:t>
            </w:r>
          </w:p>
        </w:tc>
        <w:tc>
          <w:tcPr>
            <w:tcW w:w="1176" w:type="pct"/>
            <w:tcBorders>
              <w:top w:val="single" w:sz="4" w:space="0" w:color="auto"/>
              <w:left w:val="single" w:sz="4" w:space="0" w:color="auto"/>
              <w:bottom w:val="single" w:sz="4" w:space="0" w:color="auto"/>
              <w:right w:val="single" w:sz="4" w:space="0" w:color="auto"/>
            </w:tcBorders>
          </w:tcPr>
          <w:p w14:paraId="33AC983E" w14:textId="77777777" w:rsidR="007E408A" w:rsidRPr="007F6932" w:rsidRDefault="007E408A" w:rsidP="00B56E8E">
            <w:pPr>
              <w:spacing w:before="60" w:after="60"/>
              <w:rPr>
                <w:sz w:val="26"/>
                <w:szCs w:val="28"/>
              </w:rPr>
            </w:pPr>
            <w:r w:rsidRPr="007F6932">
              <w:rPr>
                <w:sz w:val="26"/>
                <w:szCs w:val="26"/>
              </w:rPr>
              <w:t>Báo cáo tổng hợp</w:t>
            </w:r>
          </w:p>
        </w:tc>
        <w:tc>
          <w:tcPr>
            <w:tcW w:w="736" w:type="pct"/>
            <w:tcBorders>
              <w:top w:val="single" w:sz="4" w:space="0" w:color="auto"/>
              <w:left w:val="single" w:sz="4" w:space="0" w:color="auto"/>
              <w:bottom w:val="single" w:sz="4" w:space="0" w:color="auto"/>
              <w:right w:val="single" w:sz="4" w:space="0" w:color="auto"/>
            </w:tcBorders>
          </w:tcPr>
          <w:p w14:paraId="7F5963DA" w14:textId="77777777" w:rsidR="007E408A" w:rsidRPr="007F6932" w:rsidRDefault="007E408A" w:rsidP="00B56E8E">
            <w:pPr>
              <w:spacing w:before="60" w:after="60"/>
              <w:jc w:val="center"/>
              <w:rPr>
                <w:sz w:val="26"/>
                <w:szCs w:val="28"/>
              </w:rPr>
            </w:pPr>
            <w:r w:rsidRPr="007F6932">
              <w:rPr>
                <w:sz w:val="26"/>
                <w:szCs w:val="28"/>
              </w:rPr>
              <w:t>2020</w:t>
            </w:r>
          </w:p>
        </w:tc>
        <w:tc>
          <w:tcPr>
            <w:tcW w:w="2720" w:type="pct"/>
            <w:vMerge w:val="restart"/>
            <w:tcBorders>
              <w:top w:val="single" w:sz="4" w:space="0" w:color="auto"/>
              <w:left w:val="single" w:sz="4" w:space="0" w:color="auto"/>
              <w:right w:val="single" w:sz="4" w:space="0" w:color="auto"/>
            </w:tcBorders>
            <w:vAlign w:val="center"/>
          </w:tcPr>
          <w:p w14:paraId="2358A087" w14:textId="77777777" w:rsidR="007E408A" w:rsidRPr="007F6932" w:rsidRDefault="007E408A" w:rsidP="00B56E8E">
            <w:pPr>
              <w:widowControl w:val="0"/>
              <w:tabs>
                <w:tab w:val="left" w:pos="567"/>
              </w:tabs>
              <w:spacing w:line="312" w:lineRule="auto"/>
              <w:jc w:val="both"/>
              <w:rPr>
                <w:sz w:val="26"/>
                <w:szCs w:val="26"/>
              </w:rPr>
            </w:pPr>
            <w:r w:rsidRPr="007F6932">
              <w:rPr>
                <w:sz w:val="26"/>
                <w:szCs w:val="26"/>
              </w:rPr>
              <w:t xml:space="preserve">- Các cơ quan tham gia hoạch định chính sách đối ngoại như Bộ Ngoại giao, Ban Đối ngoại Trung ương </w:t>
            </w:r>
            <w:proofErr w:type="gramStart"/>
            <w:r w:rsidRPr="007F6932">
              <w:rPr>
                <w:sz w:val="26"/>
                <w:szCs w:val="26"/>
              </w:rPr>
              <w:t>Đảng,...</w:t>
            </w:r>
            <w:proofErr w:type="gramEnd"/>
          </w:p>
          <w:p w14:paraId="1A13181D" w14:textId="77777777" w:rsidR="007E408A" w:rsidRPr="007F6932" w:rsidRDefault="007E408A" w:rsidP="00B56E8E">
            <w:pPr>
              <w:widowControl w:val="0"/>
              <w:tabs>
                <w:tab w:val="left" w:pos="567"/>
              </w:tabs>
              <w:spacing w:line="312" w:lineRule="auto"/>
              <w:jc w:val="both"/>
              <w:rPr>
                <w:sz w:val="26"/>
                <w:szCs w:val="26"/>
              </w:rPr>
            </w:pPr>
            <w:r w:rsidRPr="007F6932">
              <w:rPr>
                <w:sz w:val="26"/>
                <w:szCs w:val="26"/>
              </w:rPr>
              <w:t>- Các viện nghiên cứu chiến lược của các bộ, ngành như Viện Nghiên cứu Chiến lược (Học viện Ngoại giao), Viện Chiến lược Quốc phòng (Bộ Quốc phòng</w:t>
            </w:r>
            <w:proofErr w:type="gramStart"/>
            <w:r w:rsidRPr="007F6932">
              <w:rPr>
                <w:sz w:val="26"/>
                <w:szCs w:val="26"/>
              </w:rPr>
              <w:t>),...</w:t>
            </w:r>
            <w:proofErr w:type="gramEnd"/>
          </w:p>
          <w:p w14:paraId="6990C56F" w14:textId="77777777" w:rsidR="007E408A" w:rsidRPr="007F6932" w:rsidRDefault="007E408A" w:rsidP="00B56E8E">
            <w:pPr>
              <w:widowControl w:val="0"/>
              <w:tabs>
                <w:tab w:val="left" w:pos="567"/>
              </w:tabs>
              <w:spacing w:line="312" w:lineRule="auto"/>
              <w:jc w:val="both"/>
              <w:rPr>
                <w:sz w:val="26"/>
                <w:szCs w:val="26"/>
              </w:rPr>
            </w:pPr>
            <w:r w:rsidRPr="007F6932">
              <w:rPr>
                <w:sz w:val="26"/>
                <w:szCs w:val="26"/>
              </w:rPr>
              <w:t>- Các viện nghiên cứu quốc tế thuộc Viện Hàn lâm Khoa học Xã hội Việt Nam như Viện Nghiên cứu Châu Mỹ, Viện Nghiên cứu Châu Âu, Viện Nghiên cứu Ấn Độ và Tây Nam Á</w:t>
            </w:r>
            <w:proofErr w:type="gramStart"/>
            <w:r w:rsidRPr="007F6932">
              <w:rPr>
                <w:sz w:val="26"/>
                <w:szCs w:val="26"/>
              </w:rPr>
              <w:t>, ,</w:t>
            </w:r>
            <w:proofErr w:type="gramEnd"/>
            <w:r w:rsidRPr="007F6932">
              <w:rPr>
                <w:sz w:val="26"/>
                <w:szCs w:val="26"/>
              </w:rPr>
              <w:t>...</w:t>
            </w:r>
          </w:p>
          <w:p w14:paraId="71F3164D" w14:textId="77777777" w:rsidR="007E408A" w:rsidRPr="007F6932" w:rsidRDefault="007E408A" w:rsidP="00B56E8E">
            <w:pPr>
              <w:spacing w:line="312" w:lineRule="auto"/>
              <w:jc w:val="both"/>
              <w:rPr>
                <w:sz w:val="26"/>
                <w:szCs w:val="26"/>
              </w:rPr>
            </w:pPr>
            <w:r w:rsidRPr="007F6932">
              <w:rPr>
                <w:sz w:val="26"/>
                <w:szCs w:val="26"/>
              </w:rPr>
              <w:t>- Các khoa đào tạo và nghiên cứu quốc tế ở các trường đại học như Khoa Quan hệ Quốc tế - Trường ĐHKHXHNV -</w:t>
            </w:r>
            <w:r>
              <w:rPr>
                <w:sz w:val="26"/>
                <w:szCs w:val="26"/>
                <w:lang w:val="vi-VN"/>
              </w:rPr>
              <w:t xml:space="preserve"> </w:t>
            </w:r>
            <w:r w:rsidRPr="007F6932">
              <w:rPr>
                <w:sz w:val="26"/>
                <w:szCs w:val="26"/>
              </w:rPr>
              <w:t>Đại học Quốc gia Thành phố Hồ Chí Minh,  Khoa Quốc tế học - Đại học Đà Nẵng, Khoa Quan hệ quốc tế - Học viện Báo chí và Tuyên truyền, Khoa KHXHNV - Đại học Duy Tân (Đà Nẵng), Đại học Khoa học Huế,...</w:t>
            </w:r>
          </w:p>
        </w:tc>
      </w:tr>
      <w:tr w:rsidR="007E408A" w:rsidRPr="007F6932" w14:paraId="1A83D7FA" w14:textId="77777777" w:rsidTr="00B56E8E">
        <w:trPr>
          <w:trHeight w:val="425"/>
        </w:trPr>
        <w:tc>
          <w:tcPr>
            <w:tcW w:w="368" w:type="pct"/>
            <w:tcBorders>
              <w:top w:val="single" w:sz="4" w:space="0" w:color="auto"/>
              <w:left w:val="single" w:sz="4" w:space="0" w:color="auto"/>
              <w:bottom w:val="single" w:sz="4" w:space="0" w:color="auto"/>
              <w:right w:val="single" w:sz="4" w:space="0" w:color="auto"/>
            </w:tcBorders>
          </w:tcPr>
          <w:p w14:paraId="70465B82" w14:textId="77777777" w:rsidR="007E408A" w:rsidRPr="007F6932" w:rsidRDefault="007E408A" w:rsidP="00B56E8E">
            <w:pPr>
              <w:spacing w:before="60" w:after="60" w:line="264" w:lineRule="auto"/>
              <w:jc w:val="center"/>
              <w:rPr>
                <w:sz w:val="26"/>
                <w:szCs w:val="28"/>
              </w:rPr>
            </w:pPr>
            <w:r w:rsidRPr="007F6932">
              <w:rPr>
                <w:sz w:val="26"/>
                <w:szCs w:val="28"/>
              </w:rPr>
              <w:t>2</w:t>
            </w:r>
          </w:p>
        </w:tc>
        <w:tc>
          <w:tcPr>
            <w:tcW w:w="1176" w:type="pct"/>
            <w:tcBorders>
              <w:top w:val="single" w:sz="4" w:space="0" w:color="auto"/>
              <w:left w:val="single" w:sz="4" w:space="0" w:color="auto"/>
              <w:bottom w:val="single" w:sz="4" w:space="0" w:color="auto"/>
              <w:right w:val="single" w:sz="4" w:space="0" w:color="auto"/>
            </w:tcBorders>
          </w:tcPr>
          <w:p w14:paraId="56318628" w14:textId="77777777" w:rsidR="007E408A" w:rsidRPr="007F6932" w:rsidRDefault="007E408A" w:rsidP="00B56E8E">
            <w:pPr>
              <w:spacing w:before="60" w:after="60"/>
              <w:rPr>
                <w:sz w:val="26"/>
                <w:szCs w:val="28"/>
              </w:rPr>
            </w:pPr>
            <w:r w:rsidRPr="007F6932">
              <w:rPr>
                <w:sz w:val="26"/>
                <w:szCs w:val="26"/>
              </w:rPr>
              <w:t>Báo cáo tóm tắt</w:t>
            </w:r>
          </w:p>
        </w:tc>
        <w:tc>
          <w:tcPr>
            <w:tcW w:w="736" w:type="pct"/>
            <w:tcBorders>
              <w:left w:val="single" w:sz="4" w:space="0" w:color="auto"/>
              <w:right w:val="single" w:sz="4" w:space="0" w:color="auto"/>
            </w:tcBorders>
          </w:tcPr>
          <w:p w14:paraId="44F49727" w14:textId="77777777" w:rsidR="007E408A" w:rsidRPr="007F6932" w:rsidRDefault="007E408A" w:rsidP="00B56E8E">
            <w:pPr>
              <w:spacing w:before="60" w:after="60"/>
              <w:jc w:val="center"/>
              <w:rPr>
                <w:sz w:val="26"/>
                <w:szCs w:val="28"/>
              </w:rPr>
            </w:pPr>
            <w:r w:rsidRPr="007F6932">
              <w:rPr>
                <w:sz w:val="26"/>
                <w:szCs w:val="28"/>
              </w:rPr>
              <w:t>2020</w:t>
            </w:r>
          </w:p>
        </w:tc>
        <w:tc>
          <w:tcPr>
            <w:tcW w:w="2720" w:type="pct"/>
            <w:vMerge/>
            <w:tcBorders>
              <w:left w:val="single" w:sz="4" w:space="0" w:color="auto"/>
              <w:right w:val="single" w:sz="4" w:space="0" w:color="auto"/>
            </w:tcBorders>
            <w:vAlign w:val="center"/>
          </w:tcPr>
          <w:p w14:paraId="76579F36" w14:textId="77777777" w:rsidR="007E408A" w:rsidRPr="007F6932" w:rsidRDefault="007E408A" w:rsidP="00B56E8E">
            <w:pPr>
              <w:spacing w:line="312" w:lineRule="auto"/>
              <w:jc w:val="both"/>
              <w:rPr>
                <w:sz w:val="26"/>
                <w:szCs w:val="26"/>
              </w:rPr>
            </w:pPr>
          </w:p>
        </w:tc>
      </w:tr>
      <w:tr w:rsidR="007E408A" w:rsidRPr="007F6932" w14:paraId="12518A38" w14:textId="77777777" w:rsidTr="00B56E8E">
        <w:trPr>
          <w:trHeight w:val="389"/>
        </w:trPr>
        <w:tc>
          <w:tcPr>
            <w:tcW w:w="368" w:type="pct"/>
            <w:tcBorders>
              <w:top w:val="single" w:sz="4" w:space="0" w:color="auto"/>
              <w:left w:val="single" w:sz="4" w:space="0" w:color="auto"/>
              <w:bottom w:val="single" w:sz="4" w:space="0" w:color="auto"/>
              <w:right w:val="single" w:sz="4" w:space="0" w:color="auto"/>
            </w:tcBorders>
          </w:tcPr>
          <w:p w14:paraId="4F0140F3" w14:textId="77777777" w:rsidR="007E408A" w:rsidRPr="007F6932" w:rsidRDefault="007E408A" w:rsidP="00B56E8E">
            <w:pPr>
              <w:spacing w:before="60" w:after="60" w:line="264" w:lineRule="auto"/>
              <w:jc w:val="center"/>
              <w:rPr>
                <w:sz w:val="26"/>
                <w:szCs w:val="28"/>
              </w:rPr>
            </w:pPr>
            <w:r w:rsidRPr="007F6932">
              <w:rPr>
                <w:sz w:val="26"/>
                <w:szCs w:val="28"/>
              </w:rPr>
              <w:t>3</w:t>
            </w:r>
          </w:p>
        </w:tc>
        <w:tc>
          <w:tcPr>
            <w:tcW w:w="1176" w:type="pct"/>
            <w:tcBorders>
              <w:top w:val="single" w:sz="4" w:space="0" w:color="auto"/>
              <w:left w:val="single" w:sz="4" w:space="0" w:color="auto"/>
              <w:bottom w:val="single" w:sz="4" w:space="0" w:color="auto"/>
              <w:right w:val="single" w:sz="4" w:space="0" w:color="auto"/>
            </w:tcBorders>
          </w:tcPr>
          <w:p w14:paraId="7E258DC7" w14:textId="77777777" w:rsidR="007E408A" w:rsidRPr="007F6932" w:rsidRDefault="007E408A" w:rsidP="00B56E8E">
            <w:pPr>
              <w:spacing w:before="60" w:after="60"/>
              <w:rPr>
                <w:sz w:val="26"/>
                <w:szCs w:val="28"/>
              </w:rPr>
            </w:pPr>
            <w:r w:rsidRPr="007F6932">
              <w:rPr>
                <w:sz w:val="26"/>
                <w:szCs w:val="26"/>
              </w:rPr>
              <w:t>Báo cáo kiến nghị</w:t>
            </w:r>
          </w:p>
        </w:tc>
        <w:tc>
          <w:tcPr>
            <w:tcW w:w="736" w:type="pct"/>
            <w:tcBorders>
              <w:left w:val="single" w:sz="4" w:space="0" w:color="auto"/>
              <w:right w:val="single" w:sz="4" w:space="0" w:color="auto"/>
            </w:tcBorders>
          </w:tcPr>
          <w:p w14:paraId="01BD13E4" w14:textId="77777777" w:rsidR="007E408A" w:rsidRPr="007F6932" w:rsidRDefault="007E408A" w:rsidP="00B56E8E">
            <w:pPr>
              <w:spacing w:before="60" w:after="60"/>
              <w:jc w:val="center"/>
              <w:rPr>
                <w:sz w:val="26"/>
                <w:szCs w:val="28"/>
              </w:rPr>
            </w:pPr>
            <w:r w:rsidRPr="007F6932">
              <w:rPr>
                <w:sz w:val="26"/>
                <w:szCs w:val="28"/>
              </w:rPr>
              <w:t>2020</w:t>
            </w:r>
          </w:p>
        </w:tc>
        <w:tc>
          <w:tcPr>
            <w:tcW w:w="2720" w:type="pct"/>
            <w:vMerge/>
            <w:tcBorders>
              <w:left w:val="single" w:sz="4" w:space="0" w:color="auto"/>
              <w:right w:val="single" w:sz="4" w:space="0" w:color="auto"/>
            </w:tcBorders>
            <w:vAlign w:val="center"/>
          </w:tcPr>
          <w:p w14:paraId="4DB0CA66" w14:textId="77777777" w:rsidR="007E408A" w:rsidRPr="007F6932" w:rsidRDefault="007E408A" w:rsidP="00B56E8E">
            <w:pPr>
              <w:spacing w:line="312" w:lineRule="auto"/>
              <w:jc w:val="both"/>
              <w:rPr>
                <w:sz w:val="26"/>
                <w:szCs w:val="26"/>
              </w:rPr>
            </w:pPr>
          </w:p>
        </w:tc>
      </w:tr>
      <w:tr w:rsidR="007E408A" w:rsidRPr="007F6932" w14:paraId="3050FDA6" w14:textId="77777777" w:rsidTr="00B56E8E">
        <w:trPr>
          <w:trHeight w:val="908"/>
        </w:trPr>
        <w:tc>
          <w:tcPr>
            <w:tcW w:w="368" w:type="pct"/>
            <w:tcBorders>
              <w:top w:val="single" w:sz="4" w:space="0" w:color="auto"/>
              <w:left w:val="single" w:sz="4" w:space="0" w:color="auto"/>
              <w:right w:val="single" w:sz="4" w:space="0" w:color="auto"/>
            </w:tcBorders>
          </w:tcPr>
          <w:p w14:paraId="5D3044AF" w14:textId="77777777" w:rsidR="007E408A" w:rsidRPr="007F6932" w:rsidRDefault="007E408A" w:rsidP="00B56E8E">
            <w:pPr>
              <w:spacing w:before="60" w:after="60" w:line="264" w:lineRule="auto"/>
              <w:jc w:val="center"/>
              <w:rPr>
                <w:sz w:val="26"/>
                <w:szCs w:val="28"/>
              </w:rPr>
            </w:pPr>
            <w:r w:rsidRPr="007F6932">
              <w:rPr>
                <w:sz w:val="26"/>
                <w:szCs w:val="28"/>
              </w:rPr>
              <w:t>4</w:t>
            </w:r>
          </w:p>
        </w:tc>
        <w:tc>
          <w:tcPr>
            <w:tcW w:w="1176" w:type="pct"/>
            <w:tcBorders>
              <w:top w:val="single" w:sz="4" w:space="0" w:color="auto"/>
              <w:left w:val="single" w:sz="4" w:space="0" w:color="auto"/>
              <w:right w:val="single" w:sz="4" w:space="0" w:color="auto"/>
            </w:tcBorders>
          </w:tcPr>
          <w:p w14:paraId="1FC7CC36" w14:textId="77777777" w:rsidR="007E408A" w:rsidRPr="007F6932" w:rsidRDefault="007E408A" w:rsidP="00B56E8E">
            <w:pPr>
              <w:spacing w:before="60" w:after="60"/>
              <w:rPr>
                <w:sz w:val="26"/>
                <w:szCs w:val="26"/>
              </w:rPr>
            </w:pPr>
            <w:r w:rsidRPr="007F6932">
              <w:rPr>
                <w:sz w:val="26"/>
                <w:szCs w:val="26"/>
              </w:rPr>
              <w:t>Sách chuyên khảo</w:t>
            </w:r>
          </w:p>
        </w:tc>
        <w:tc>
          <w:tcPr>
            <w:tcW w:w="736" w:type="pct"/>
            <w:tcBorders>
              <w:left w:val="single" w:sz="4" w:space="0" w:color="auto"/>
              <w:right w:val="single" w:sz="4" w:space="0" w:color="auto"/>
            </w:tcBorders>
          </w:tcPr>
          <w:p w14:paraId="4EF1F6E7" w14:textId="77777777" w:rsidR="007E408A" w:rsidRPr="007F6932" w:rsidRDefault="007E408A" w:rsidP="00B56E8E">
            <w:pPr>
              <w:spacing w:before="60" w:after="60"/>
              <w:jc w:val="center"/>
              <w:rPr>
                <w:sz w:val="26"/>
                <w:szCs w:val="28"/>
              </w:rPr>
            </w:pPr>
            <w:r w:rsidRPr="007F6932">
              <w:rPr>
                <w:sz w:val="26"/>
                <w:szCs w:val="28"/>
              </w:rPr>
              <w:t>2020</w:t>
            </w:r>
          </w:p>
        </w:tc>
        <w:tc>
          <w:tcPr>
            <w:tcW w:w="2720" w:type="pct"/>
            <w:vMerge/>
            <w:tcBorders>
              <w:left w:val="single" w:sz="4" w:space="0" w:color="auto"/>
              <w:right w:val="single" w:sz="4" w:space="0" w:color="auto"/>
            </w:tcBorders>
            <w:vAlign w:val="center"/>
          </w:tcPr>
          <w:p w14:paraId="3399DA1B" w14:textId="77777777" w:rsidR="007E408A" w:rsidRPr="007F6932" w:rsidRDefault="007E408A" w:rsidP="00B56E8E">
            <w:pPr>
              <w:spacing w:line="312" w:lineRule="auto"/>
              <w:jc w:val="both"/>
              <w:rPr>
                <w:sz w:val="26"/>
                <w:szCs w:val="26"/>
              </w:rPr>
            </w:pPr>
          </w:p>
        </w:tc>
      </w:tr>
    </w:tbl>
    <w:p w14:paraId="2E1F99DB" w14:textId="77777777" w:rsidR="007E408A" w:rsidRPr="007F6932" w:rsidRDefault="007E408A" w:rsidP="007E408A">
      <w:pPr>
        <w:spacing w:line="312" w:lineRule="auto"/>
        <w:ind w:firstLine="567"/>
        <w:jc w:val="both"/>
        <w:rPr>
          <w:rFonts w:eastAsia="Arial"/>
          <w:bCs/>
          <w:sz w:val="14"/>
          <w:szCs w:val="26"/>
          <w:lang w:val="vi-VN"/>
        </w:rPr>
      </w:pPr>
    </w:p>
    <w:p w14:paraId="0D5E2427" w14:textId="77777777" w:rsidR="007E408A" w:rsidRPr="007F6932" w:rsidRDefault="007E408A" w:rsidP="007E408A">
      <w:pPr>
        <w:spacing w:line="312" w:lineRule="auto"/>
        <w:jc w:val="both"/>
        <w:rPr>
          <w:rFonts w:eastAsia="Arial"/>
          <w:sz w:val="26"/>
          <w:szCs w:val="26"/>
        </w:rPr>
      </w:pPr>
      <w:r w:rsidRPr="007F6932">
        <w:rPr>
          <w:rFonts w:eastAsia="Arial"/>
          <w:bCs/>
          <w:sz w:val="26"/>
          <w:szCs w:val="26"/>
          <w:lang w:val="vi-VN"/>
        </w:rPr>
        <w:t xml:space="preserve">- Danh mục sản phẩm khoa học </w:t>
      </w:r>
      <w:r w:rsidRPr="007F6932">
        <w:rPr>
          <w:rFonts w:eastAsia="Arial"/>
          <w:sz w:val="26"/>
          <w:szCs w:val="26"/>
          <w:lang w:val="vi-VN"/>
        </w:rPr>
        <w:t xml:space="preserve">đã được </w:t>
      </w:r>
      <w:r w:rsidRPr="007F6932">
        <w:rPr>
          <w:rFonts w:eastAsia="Arial"/>
          <w:sz w:val="26"/>
          <w:szCs w:val="26"/>
        </w:rPr>
        <w:t>chuyển giao</w:t>
      </w:r>
      <w:r w:rsidRPr="007F6932">
        <w:rPr>
          <w:rFonts w:eastAsia="Arial"/>
          <w:sz w:val="26"/>
          <w:szCs w:val="26"/>
          <w:lang w:val="vi-VN"/>
        </w:rPr>
        <w:t>:</w:t>
      </w:r>
    </w:p>
    <w:tbl>
      <w:tblPr>
        <w:tblW w:w="519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2142"/>
        <w:gridCol w:w="1428"/>
        <w:gridCol w:w="5427"/>
      </w:tblGrid>
      <w:tr w:rsidR="007E408A" w:rsidRPr="007F6932" w14:paraId="01A3F3B6" w14:textId="77777777" w:rsidTr="00B56E8E">
        <w:tc>
          <w:tcPr>
            <w:tcW w:w="368" w:type="pct"/>
            <w:tcBorders>
              <w:top w:val="single" w:sz="4" w:space="0" w:color="auto"/>
              <w:left w:val="single" w:sz="4" w:space="0" w:color="auto"/>
              <w:bottom w:val="single" w:sz="4" w:space="0" w:color="auto"/>
              <w:right w:val="single" w:sz="4" w:space="0" w:color="auto"/>
            </w:tcBorders>
            <w:vAlign w:val="center"/>
          </w:tcPr>
          <w:p w14:paraId="6F9DAB7B" w14:textId="77777777" w:rsidR="007E408A" w:rsidRPr="007F6932" w:rsidRDefault="007E408A" w:rsidP="00B56E8E">
            <w:pPr>
              <w:spacing w:before="60" w:after="60" w:line="264" w:lineRule="auto"/>
              <w:jc w:val="center"/>
              <w:rPr>
                <w:b/>
                <w:sz w:val="26"/>
                <w:szCs w:val="28"/>
              </w:rPr>
            </w:pPr>
            <w:r w:rsidRPr="007F6932">
              <w:rPr>
                <w:b/>
                <w:sz w:val="26"/>
                <w:szCs w:val="28"/>
              </w:rPr>
              <w:t>Số TT</w:t>
            </w:r>
          </w:p>
        </w:tc>
        <w:tc>
          <w:tcPr>
            <w:tcW w:w="1103" w:type="pct"/>
            <w:tcBorders>
              <w:top w:val="single" w:sz="4" w:space="0" w:color="auto"/>
              <w:left w:val="single" w:sz="4" w:space="0" w:color="auto"/>
              <w:bottom w:val="single" w:sz="4" w:space="0" w:color="auto"/>
              <w:right w:val="single" w:sz="4" w:space="0" w:color="auto"/>
            </w:tcBorders>
            <w:vAlign w:val="center"/>
          </w:tcPr>
          <w:p w14:paraId="0EC87A2F" w14:textId="77777777" w:rsidR="007E408A" w:rsidRPr="007F6932" w:rsidRDefault="007E408A" w:rsidP="00B56E8E">
            <w:pPr>
              <w:spacing w:before="120" w:after="120"/>
              <w:jc w:val="center"/>
              <w:rPr>
                <w:b/>
                <w:sz w:val="26"/>
                <w:szCs w:val="28"/>
              </w:rPr>
            </w:pPr>
            <w:r w:rsidRPr="007F6932">
              <w:rPr>
                <w:b/>
                <w:sz w:val="26"/>
                <w:szCs w:val="28"/>
              </w:rPr>
              <w:t xml:space="preserve">Tên sản phẩm </w:t>
            </w:r>
          </w:p>
        </w:tc>
        <w:tc>
          <w:tcPr>
            <w:tcW w:w="735" w:type="pct"/>
            <w:tcBorders>
              <w:top w:val="single" w:sz="4" w:space="0" w:color="auto"/>
              <w:left w:val="single" w:sz="4" w:space="0" w:color="auto"/>
              <w:bottom w:val="single" w:sz="4" w:space="0" w:color="auto"/>
              <w:right w:val="single" w:sz="4" w:space="0" w:color="auto"/>
            </w:tcBorders>
            <w:vAlign w:val="center"/>
          </w:tcPr>
          <w:p w14:paraId="3C041126" w14:textId="77777777" w:rsidR="007E408A" w:rsidRPr="007F6932" w:rsidRDefault="007E408A" w:rsidP="00B56E8E">
            <w:pPr>
              <w:spacing w:before="60" w:after="60" w:line="264" w:lineRule="auto"/>
              <w:jc w:val="center"/>
              <w:rPr>
                <w:b/>
                <w:sz w:val="26"/>
                <w:szCs w:val="28"/>
              </w:rPr>
            </w:pPr>
            <w:r w:rsidRPr="007F6932">
              <w:rPr>
                <w:b/>
                <w:sz w:val="26"/>
                <w:szCs w:val="28"/>
              </w:rPr>
              <w:t>Thời gian ứng dụng</w:t>
            </w:r>
          </w:p>
        </w:tc>
        <w:tc>
          <w:tcPr>
            <w:tcW w:w="2794" w:type="pct"/>
            <w:tcBorders>
              <w:top w:val="single" w:sz="4" w:space="0" w:color="auto"/>
              <w:left w:val="single" w:sz="4" w:space="0" w:color="auto"/>
              <w:bottom w:val="single" w:sz="4" w:space="0" w:color="auto"/>
              <w:right w:val="single" w:sz="4" w:space="0" w:color="auto"/>
            </w:tcBorders>
            <w:vAlign w:val="center"/>
          </w:tcPr>
          <w:p w14:paraId="0312C1DD" w14:textId="77777777" w:rsidR="007E408A" w:rsidRPr="007F6932" w:rsidRDefault="007E408A" w:rsidP="00B56E8E">
            <w:pPr>
              <w:spacing w:before="60" w:after="60" w:line="264" w:lineRule="auto"/>
              <w:jc w:val="center"/>
              <w:rPr>
                <w:b/>
                <w:sz w:val="26"/>
                <w:szCs w:val="28"/>
              </w:rPr>
            </w:pPr>
            <w:r w:rsidRPr="007F6932">
              <w:rPr>
                <w:b/>
                <w:sz w:val="26"/>
                <w:szCs w:val="28"/>
              </w:rPr>
              <w:t>Tên cơ quan ứng dụng</w:t>
            </w:r>
          </w:p>
        </w:tc>
      </w:tr>
      <w:tr w:rsidR="007E408A" w:rsidRPr="007F6932" w14:paraId="1B4E65A2" w14:textId="77777777" w:rsidTr="00B56E8E">
        <w:trPr>
          <w:trHeight w:val="498"/>
        </w:trPr>
        <w:tc>
          <w:tcPr>
            <w:tcW w:w="368" w:type="pct"/>
            <w:tcBorders>
              <w:top w:val="single" w:sz="4" w:space="0" w:color="auto"/>
              <w:left w:val="single" w:sz="4" w:space="0" w:color="auto"/>
              <w:bottom w:val="single" w:sz="4" w:space="0" w:color="auto"/>
              <w:right w:val="single" w:sz="4" w:space="0" w:color="auto"/>
            </w:tcBorders>
          </w:tcPr>
          <w:p w14:paraId="09C937FB" w14:textId="77777777" w:rsidR="007E408A" w:rsidRPr="007F6932" w:rsidRDefault="007E408A" w:rsidP="00B56E8E">
            <w:pPr>
              <w:spacing w:before="60" w:after="60" w:line="264" w:lineRule="auto"/>
              <w:jc w:val="center"/>
              <w:rPr>
                <w:sz w:val="26"/>
                <w:szCs w:val="26"/>
              </w:rPr>
            </w:pPr>
            <w:r w:rsidRPr="007F6932">
              <w:rPr>
                <w:sz w:val="26"/>
                <w:szCs w:val="26"/>
              </w:rPr>
              <w:t>1</w:t>
            </w:r>
          </w:p>
        </w:tc>
        <w:tc>
          <w:tcPr>
            <w:tcW w:w="1103" w:type="pct"/>
            <w:tcBorders>
              <w:top w:val="single" w:sz="4" w:space="0" w:color="auto"/>
              <w:left w:val="single" w:sz="4" w:space="0" w:color="auto"/>
              <w:bottom w:val="single" w:sz="4" w:space="0" w:color="auto"/>
              <w:right w:val="single" w:sz="4" w:space="0" w:color="auto"/>
            </w:tcBorders>
          </w:tcPr>
          <w:p w14:paraId="07755EC4" w14:textId="77777777" w:rsidR="007E408A" w:rsidRPr="007F6932" w:rsidRDefault="007E408A" w:rsidP="00B56E8E">
            <w:pPr>
              <w:spacing w:before="60" w:after="60"/>
              <w:rPr>
                <w:sz w:val="26"/>
                <w:szCs w:val="28"/>
              </w:rPr>
            </w:pPr>
            <w:r w:rsidRPr="007F6932">
              <w:rPr>
                <w:sz w:val="26"/>
                <w:szCs w:val="26"/>
              </w:rPr>
              <w:t>Báo cáo tổng hợp</w:t>
            </w:r>
          </w:p>
        </w:tc>
        <w:tc>
          <w:tcPr>
            <w:tcW w:w="735" w:type="pct"/>
            <w:vMerge w:val="restart"/>
            <w:tcBorders>
              <w:top w:val="single" w:sz="4" w:space="0" w:color="auto"/>
              <w:left w:val="single" w:sz="4" w:space="0" w:color="auto"/>
              <w:right w:val="single" w:sz="4" w:space="0" w:color="auto"/>
            </w:tcBorders>
          </w:tcPr>
          <w:p w14:paraId="3CC1299A" w14:textId="77777777" w:rsidR="007E408A" w:rsidRPr="007F6932" w:rsidRDefault="007E408A" w:rsidP="00B56E8E">
            <w:pPr>
              <w:spacing w:before="60" w:after="60" w:line="264" w:lineRule="auto"/>
              <w:jc w:val="center"/>
              <w:rPr>
                <w:sz w:val="26"/>
                <w:szCs w:val="28"/>
              </w:rPr>
            </w:pPr>
            <w:r w:rsidRPr="007F6932">
              <w:rPr>
                <w:sz w:val="26"/>
                <w:szCs w:val="28"/>
              </w:rPr>
              <w:t>2019</w:t>
            </w:r>
          </w:p>
        </w:tc>
        <w:tc>
          <w:tcPr>
            <w:tcW w:w="2794" w:type="pct"/>
            <w:vMerge w:val="restart"/>
            <w:tcBorders>
              <w:top w:val="single" w:sz="4" w:space="0" w:color="auto"/>
              <w:left w:val="single" w:sz="4" w:space="0" w:color="auto"/>
              <w:right w:val="single" w:sz="4" w:space="0" w:color="auto"/>
            </w:tcBorders>
          </w:tcPr>
          <w:p w14:paraId="5965BEE9" w14:textId="77777777" w:rsidR="007E408A" w:rsidRPr="007F6932" w:rsidRDefault="007E408A" w:rsidP="00B56E8E">
            <w:pPr>
              <w:jc w:val="both"/>
              <w:rPr>
                <w:sz w:val="26"/>
                <w:szCs w:val="26"/>
              </w:rPr>
            </w:pPr>
            <w:r w:rsidRPr="007F6932">
              <w:rPr>
                <w:sz w:val="26"/>
                <w:szCs w:val="26"/>
              </w:rPr>
              <w:t xml:space="preserve">- Viện Quan hệ Quốc tế, Học viện Chính trị Quốc gia Hồ Chí Minh </w:t>
            </w:r>
          </w:p>
          <w:p w14:paraId="2F59C504" w14:textId="77777777" w:rsidR="007E408A" w:rsidRPr="007F6932" w:rsidRDefault="007E408A" w:rsidP="00B56E8E">
            <w:pPr>
              <w:jc w:val="both"/>
              <w:rPr>
                <w:sz w:val="26"/>
                <w:szCs w:val="26"/>
              </w:rPr>
            </w:pPr>
            <w:r w:rsidRPr="007F6932">
              <w:rPr>
                <w:sz w:val="26"/>
                <w:szCs w:val="26"/>
              </w:rPr>
              <w:t>- Viện Nghiên cứu Chiến lược, Học viện Ngoại giao</w:t>
            </w:r>
          </w:p>
          <w:p w14:paraId="21E7F229" w14:textId="77777777" w:rsidR="007E408A" w:rsidRPr="007F6932" w:rsidRDefault="007E408A" w:rsidP="00B56E8E">
            <w:pPr>
              <w:jc w:val="both"/>
              <w:rPr>
                <w:sz w:val="26"/>
                <w:szCs w:val="26"/>
              </w:rPr>
            </w:pPr>
            <w:r w:rsidRPr="007F6932">
              <w:rPr>
                <w:sz w:val="26"/>
                <w:szCs w:val="26"/>
              </w:rPr>
              <w:t xml:space="preserve">- Viện Nghiên cứu Trung Quốc, Viện Hàn lâm KHXH </w:t>
            </w:r>
          </w:p>
          <w:p w14:paraId="5A41E237" w14:textId="77777777" w:rsidR="007E408A" w:rsidRPr="007F6932" w:rsidRDefault="007E408A" w:rsidP="00B56E8E">
            <w:pPr>
              <w:jc w:val="both"/>
              <w:rPr>
                <w:sz w:val="26"/>
                <w:szCs w:val="26"/>
              </w:rPr>
            </w:pPr>
            <w:r w:rsidRPr="007F6932">
              <w:rPr>
                <w:sz w:val="26"/>
                <w:szCs w:val="26"/>
              </w:rPr>
              <w:t>- Viện Nghiên cứu Đông Nam Á, Viện Hàn lâm KHXH</w:t>
            </w:r>
          </w:p>
          <w:p w14:paraId="2C903139" w14:textId="77777777" w:rsidR="007E408A" w:rsidRPr="007F6932" w:rsidRDefault="007E408A" w:rsidP="00B56E8E">
            <w:pPr>
              <w:jc w:val="both"/>
              <w:rPr>
                <w:sz w:val="26"/>
                <w:szCs w:val="26"/>
              </w:rPr>
            </w:pPr>
            <w:r w:rsidRPr="007F6932">
              <w:rPr>
                <w:sz w:val="26"/>
                <w:szCs w:val="26"/>
              </w:rPr>
              <w:t>- Viện Nghiên cứu Đông Bắc Á, Viện Hàn lâm KHXH</w:t>
            </w:r>
          </w:p>
          <w:p w14:paraId="32BD17FF" w14:textId="77777777" w:rsidR="007E408A" w:rsidRPr="007F6932" w:rsidRDefault="007E408A" w:rsidP="00B56E8E">
            <w:pPr>
              <w:jc w:val="both"/>
            </w:pPr>
            <w:r w:rsidRPr="007F6932">
              <w:rPr>
                <w:sz w:val="26"/>
                <w:szCs w:val="26"/>
              </w:rPr>
              <w:t>- Viện Kinh tế và Chính trị thế giới, Viện Hàn lâm KHXH</w:t>
            </w:r>
          </w:p>
        </w:tc>
      </w:tr>
      <w:tr w:rsidR="007E408A" w:rsidRPr="007F6932" w14:paraId="33A6AA53" w14:textId="77777777" w:rsidTr="00B56E8E">
        <w:trPr>
          <w:trHeight w:val="534"/>
        </w:trPr>
        <w:tc>
          <w:tcPr>
            <w:tcW w:w="368" w:type="pct"/>
            <w:tcBorders>
              <w:top w:val="single" w:sz="4" w:space="0" w:color="auto"/>
              <w:left w:val="single" w:sz="4" w:space="0" w:color="auto"/>
              <w:bottom w:val="single" w:sz="4" w:space="0" w:color="auto"/>
              <w:right w:val="single" w:sz="4" w:space="0" w:color="auto"/>
            </w:tcBorders>
          </w:tcPr>
          <w:p w14:paraId="299DC315" w14:textId="77777777" w:rsidR="007E408A" w:rsidRPr="007F6932" w:rsidRDefault="007E408A" w:rsidP="00B56E8E">
            <w:pPr>
              <w:spacing w:before="60" w:after="60" w:line="264" w:lineRule="auto"/>
              <w:jc w:val="center"/>
              <w:rPr>
                <w:sz w:val="26"/>
                <w:szCs w:val="26"/>
              </w:rPr>
            </w:pPr>
            <w:r w:rsidRPr="007F6932">
              <w:rPr>
                <w:sz w:val="26"/>
                <w:szCs w:val="26"/>
              </w:rPr>
              <w:t>2</w:t>
            </w:r>
          </w:p>
        </w:tc>
        <w:tc>
          <w:tcPr>
            <w:tcW w:w="1103" w:type="pct"/>
            <w:tcBorders>
              <w:top w:val="single" w:sz="4" w:space="0" w:color="auto"/>
              <w:left w:val="single" w:sz="4" w:space="0" w:color="auto"/>
              <w:bottom w:val="single" w:sz="4" w:space="0" w:color="auto"/>
              <w:right w:val="single" w:sz="4" w:space="0" w:color="auto"/>
            </w:tcBorders>
          </w:tcPr>
          <w:p w14:paraId="2451BE31" w14:textId="77777777" w:rsidR="007E408A" w:rsidRPr="007F6932" w:rsidRDefault="007E408A" w:rsidP="00B56E8E">
            <w:pPr>
              <w:spacing w:before="60" w:after="60"/>
              <w:rPr>
                <w:sz w:val="26"/>
                <w:szCs w:val="28"/>
              </w:rPr>
            </w:pPr>
            <w:r w:rsidRPr="007F6932">
              <w:rPr>
                <w:sz w:val="26"/>
                <w:szCs w:val="26"/>
              </w:rPr>
              <w:t>Báo cáo tóm tắt</w:t>
            </w:r>
          </w:p>
        </w:tc>
        <w:tc>
          <w:tcPr>
            <w:tcW w:w="735" w:type="pct"/>
            <w:vMerge/>
            <w:tcBorders>
              <w:left w:val="single" w:sz="4" w:space="0" w:color="auto"/>
              <w:right w:val="single" w:sz="4" w:space="0" w:color="auto"/>
            </w:tcBorders>
          </w:tcPr>
          <w:p w14:paraId="6EFA352A" w14:textId="77777777" w:rsidR="007E408A" w:rsidRPr="007F6932" w:rsidRDefault="007E408A" w:rsidP="00B56E8E">
            <w:pPr>
              <w:spacing w:before="60" w:after="60" w:line="264" w:lineRule="auto"/>
              <w:jc w:val="center"/>
              <w:rPr>
                <w:sz w:val="26"/>
                <w:szCs w:val="28"/>
                <w:lang w:val="vi-VN"/>
              </w:rPr>
            </w:pPr>
          </w:p>
        </w:tc>
        <w:tc>
          <w:tcPr>
            <w:tcW w:w="2794" w:type="pct"/>
            <w:vMerge/>
            <w:tcBorders>
              <w:left w:val="single" w:sz="4" w:space="0" w:color="auto"/>
              <w:right w:val="single" w:sz="4" w:space="0" w:color="auto"/>
            </w:tcBorders>
          </w:tcPr>
          <w:p w14:paraId="0FD68485" w14:textId="77777777" w:rsidR="007E408A" w:rsidRPr="007F6932" w:rsidRDefault="007E408A" w:rsidP="00B56E8E">
            <w:pPr>
              <w:jc w:val="both"/>
              <w:rPr>
                <w:sz w:val="26"/>
                <w:szCs w:val="24"/>
              </w:rPr>
            </w:pPr>
          </w:p>
        </w:tc>
      </w:tr>
      <w:tr w:rsidR="007E408A" w:rsidRPr="007F6932" w14:paraId="5D035260" w14:textId="77777777" w:rsidTr="00B56E8E">
        <w:tc>
          <w:tcPr>
            <w:tcW w:w="368" w:type="pct"/>
            <w:tcBorders>
              <w:top w:val="single" w:sz="4" w:space="0" w:color="auto"/>
              <w:left w:val="single" w:sz="4" w:space="0" w:color="auto"/>
              <w:bottom w:val="single" w:sz="4" w:space="0" w:color="auto"/>
              <w:right w:val="single" w:sz="4" w:space="0" w:color="auto"/>
            </w:tcBorders>
          </w:tcPr>
          <w:p w14:paraId="1BE0FAFC" w14:textId="77777777" w:rsidR="007E408A" w:rsidRPr="007F6932" w:rsidRDefault="007E408A" w:rsidP="00B56E8E">
            <w:pPr>
              <w:spacing w:before="60" w:after="60" w:line="264" w:lineRule="auto"/>
              <w:jc w:val="center"/>
              <w:rPr>
                <w:sz w:val="26"/>
                <w:szCs w:val="26"/>
              </w:rPr>
            </w:pPr>
            <w:r w:rsidRPr="007F6932">
              <w:rPr>
                <w:sz w:val="26"/>
                <w:szCs w:val="26"/>
              </w:rPr>
              <w:t>3</w:t>
            </w:r>
          </w:p>
        </w:tc>
        <w:tc>
          <w:tcPr>
            <w:tcW w:w="1103" w:type="pct"/>
            <w:tcBorders>
              <w:top w:val="single" w:sz="4" w:space="0" w:color="auto"/>
              <w:left w:val="single" w:sz="4" w:space="0" w:color="auto"/>
              <w:bottom w:val="single" w:sz="4" w:space="0" w:color="auto"/>
              <w:right w:val="single" w:sz="4" w:space="0" w:color="auto"/>
            </w:tcBorders>
          </w:tcPr>
          <w:p w14:paraId="21095E4E" w14:textId="77777777" w:rsidR="007E408A" w:rsidRPr="007F6932" w:rsidRDefault="007E408A" w:rsidP="00B56E8E">
            <w:pPr>
              <w:spacing w:before="60" w:after="60"/>
              <w:rPr>
                <w:sz w:val="26"/>
                <w:szCs w:val="28"/>
              </w:rPr>
            </w:pPr>
            <w:r w:rsidRPr="007F6932">
              <w:rPr>
                <w:sz w:val="26"/>
                <w:szCs w:val="26"/>
              </w:rPr>
              <w:t>Báo cáo kiến nghị</w:t>
            </w:r>
          </w:p>
        </w:tc>
        <w:tc>
          <w:tcPr>
            <w:tcW w:w="735" w:type="pct"/>
            <w:vMerge/>
            <w:tcBorders>
              <w:left w:val="single" w:sz="4" w:space="0" w:color="auto"/>
              <w:bottom w:val="single" w:sz="4" w:space="0" w:color="auto"/>
              <w:right w:val="single" w:sz="4" w:space="0" w:color="auto"/>
            </w:tcBorders>
          </w:tcPr>
          <w:p w14:paraId="7F73981F" w14:textId="77777777" w:rsidR="007E408A" w:rsidRPr="007F6932" w:rsidRDefault="007E408A" w:rsidP="00B56E8E">
            <w:pPr>
              <w:spacing w:before="60" w:after="60" w:line="264" w:lineRule="auto"/>
              <w:jc w:val="center"/>
              <w:rPr>
                <w:sz w:val="26"/>
                <w:szCs w:val="28"/>
                <w:lang w:val="vi-VN"/>
              </w:rPr>
            </w:pPr>
          </w:p>
        </w:tc>
        <w:tc>
          <w:tcPr>
            <w:tcW w:w="2794" w:type="pct"/>
            <w:vMerge/>
            <w:tcBorders>
              <w:left w:val="single" w:sz="4" w:space="0" w:color="auto"/>
              <w:right w:val="single" w:sz="4" w:space="0" w:color="auto"/>
            </w:tcBorders>
          </w:tcPr>
          <w:p w14:paraId="109FC989" w14:textId="77777777" w:rsidR="007E408A" w:rsidRPr="007F6932" w:rsidRDefault="007E408A" w:rsidP="00B56E8E">
            <w:pPr>
              <w:jc w:val="both"/>
              <w:rPr>
                <w:rFonts w:eastAsia="MS Mincho"/>
                <w:sz w:val="26"/>
                <w:szCs w:val="26"/>
              </w:rPr>
            </w:pPr>
          </w:p>
        </w:tc>
      </w:tr>
    </w:tbl>
    <w:p w14:paraId="637C2343" w14:textId="77777777" w:rsidR="007E408A" w:rsidRPr="007F6932" w:rsidRDefault="007E408A" w:rsidP="007E408A">
      <w:pPr>
        <w:spacing w:before="120" w:after="120" w:line="324" w:lineRule="auto"/>
        <w:jc w:val="both"/>
        <w:rPr>
          <w:bCs/>
          <w:sz w:val="26"/>
          <w:szCs w:val="26"/>
        </w:rPr>
      </w:pPr>
      <w:r w:rsidRPr="007F6932">
        <w:rPr>
          <w:rFonts w:eastAsia="Arial"/>
          <w:bCs/>
          <w:sz w:val="26"/>
          <w:szCs w:val="26"/>
          <w:lang w:val="vi-VN"/>
        </w:rPr>
        <w:t>3.3 Về những đóng góp mới của nhiệm vụ</w:t>
      </w:r>
    </w:p>
    <w:p w14:paraId="2C619AE1" w14:textId="77777777" w:rsidR="007E408A" w:rsidRPr="007F6932" w:rsidRDefault="007E408A" w:rsidP="007E408A">
      <w:pPr>
        <w:spacing w:before="120" w:after="120" w:line="324" w:lineRule="auto"/>
        <w:jc w:val="both"/>
        <w:rPr>
          <w:sz w:val="26"/>
          <w:szCs w:val="26"/>
          <w:lang w:val="pt-BR"/>
        </w:rPr>
      </w:pPr>
      <w:r w:rsidRPr="007F6932">
        <w:rPr>
          <w:sz w:val="26"/>
          <w:szCs w:val="26"/>
          <w:lang w:val="pt-BR"/>
        </w:rPr>
        <w:t>- Xây dựng lý luận về cấu trúc trong quan hệ quốc tế một cách khá hệ thống với các phương diện khác nhau của nó. Đây là mảng lý luận còn ít ỏi trong nghiên cứu quan hệ quốc tế ở nước ta. Việc phát triển và ứng dựng lý luận về cấu trúc góp phần hiện đại hóa và cập nhật hóa phương pháp luận nghiên cứu khoa học xã hội nhân văn nói chung, nghiên cứu quan hệ quốc tế nói riêng.</w:t>
      </w:r>
    </w:p>
    <w:p w14:paraId="377F85E7" w14:textId="77777777" w:rsidR="007E408A" w:rsidRPr="007F6932" w:rsidRDefault="007E408A" w:rsidP="007E408A">
      <w:pPr>
        <w:spacing w:before="120" w:after="120" w:line="324" w:lineRule="auto"/>
        <w:jc w:val="both"/>
        <w:rPr>
          <w:sz w:val="26"/>
          <w:szCs w:val="26"/>
          <w:lang w:val="pt-BR"/>
        </w:rPr>
      </w:pPr>
      <w:r w:rsidRPr="007F6932">
        <w:rPr>
          <w:sz w:val="26"/>
          <w:szCs w:val="26"/>
          <w:lang w:val="pt-BR"/>
        </w:rPr>
        <w:tab/>
        <w:t>- Cung cấp và phân tích thực trạng cấu trúc khu vực Châu Á trên các lĩnh vực an ninh-chính trị, kinh tế và phi vật chất. Các cấu trúc lĩnh vực này đều được làm rõ các phương diện chính là sự phân bố năng lực, mẫu hình quan hệ phổ biến và luật lệ chung. Thực trạng này là cơ sở thực tiễn quan trọng để nhận định tình hình và hoạch định chính sách.</w:t>
      </w:r>
    </w:p>
    <w:p w14:paraId="3240B26E" w14:textId="77777777" w:rsidR="007E408A" w:rsidRPr="007F6932" w:rsidRDefault="007E408A" w:rsidP="007E408A">
      <w:pPr>
        <w:spacing w:before="120" w:after="120" w:line="324" w:lineRule="auto"/>
        <w:jc w:val="both"/>
        <w:rPr>
          <w:sz w:val="26"/>
          <w:szCs w:val="26"/>
          <w:lang w:val="pt-BR"/>
        </w:rPr>
      </w:pPr>
      <w:r w:rsidRPr="007F6932">
        <w:rPr>
          <w:sz w:val="26"/>
          <w:szCs w:val="26"/>
          <w:lang w:val="pt-BR"/>
        </w:rPr>
        <w:tab/>
        <w:t>- Xây dựng được cơ sở lý luận cho việc đánh giá triển vọng và phân tích tác động từ bối cảnh quốc tế nói chung, từ cấu trúc quốc tế nói riêng tới các chủ thể QHQT. Đây cũng là mảng lý luận còn hạn chế ở nước ta.</w:t>
      </w:r>
    </w:p>
    <w:p w14:paraId="7709F2AF" w14:textId="77777777" w:rsidR="007E408A" w:rsidRPr="007F6932" w:rsidRDefault="007E408A" w:rsidP="007E408A">
      <w:pPr>
        <w:spacing w:before="120" w:after="120" w:line="324" w:lineRule="auto"/>
        <w:jc w:val="both"/>
        <w:rPr>
          <w:sz w:val="26"/>
          <w:szCs w:val="26"/>
          <w:lang w:val="pt-BR"/>
        </w:rPr>
      </w:pPr>
      <w:r w:rsidRPr="007F6932">
        <w:rPr>
          <w:sz w:val="26"/>
          <w:szCs w:val="26"/>
          <w:lang w:val="pt-BR"/>
        </w:rPr>
        <w:tab/>
        <w:t>- Chỉ ra và phân tích các tác động đa chiều từ các cấu trúc nói trên đối với khu vực và Việt Nam. Từ đó, chỉ ra và phân tích cơ hội và thách thức, thuận lợi và khó khăn đối với nước ta trong hệ thống-cấu trúc khu vực Châu Á-Thái Bình Dương.</w:t>
      </w:r>
    </w:p>
    <w:p w14:paraId="53B023C7" w14:textId="77777777" w:rsidR="007E408A" w:rsidRPr="007F6932" w:rsidRDefault="007E408A" w:rsidP="007E408A">
      <w:pPr>
        <w:spacing w:before="120" w:after="120" w:line="324" w:lineRule="auto"/>
        <w:jc w:val="both"/>
        <w:rPr>
          <w:sz w:val="26"/>
          <w:szCs w:val="26"/>
          <w:lang w:val="pt-BR"/>
        </w:rPr>
      </w:pPr>
      <w:r w:rsidRPr="007F6932">
        <w:rPr>
          <w:sz w:val="26"/>
          <w:szCs w:val="26"/>
          <w:lang w:val="pt-BR"/>
        </w:rPr>
        <w:tab/>
        <w:t>- Nhận diện và dự báo xu hướng vận động của cấu trúc khu vực Châu Á-Thái Bình Dương trong nhiều năm tới. Trên cơ sở đó, chỉ ra các tác động có thể có của cấu trúc này tới khu vực và Việt Nam.</w:t>
      </w:r>
    </w:p>
    <w:p w14:paraId="27595B0B" w14:textId="77777777" w:rsidR="007E408A" w:rsidRPr="007F6932" w:rsidRDefault="007E408A" w:rsidP="007E408A">
      <w:pPr>
        <w:spacing w:before="120" w:after="120" w:line="324" w:lineRule="auto"/>
        <w:jc w:val="both"/>
        <w:rPr>
          <w:sz w:val="26"/>
          <w:szCs w:val="26"/>
          <w:lang w:val="pt-BR"/>
        </w:rPr>
      </w:pPr>
      <w:r w:rsidRPr="007F6932">
        <w:rPr>
          <w:sz w:val="26"/>
          <w:szCs w:val="26"/>
          <w:lang w:val="pt-BR"/>
        </w:rPr>
        <w:t>- Đưa ra các kiến nghị chính sách tương đối toàn diện cho Việt Nam từ góc độ hệ thống-cấu trúc.</w:t>
      </w:r>
    </w:p>
    <w:p w14:paraId="2A066EFE" w14:textId="77777777" w:rsidR="007E408A" w:rsidRPr="007F6932" w:rsidRDefault="007E408A" w:rsidP="007E408A">
      <w:pPr>
        <w:spacing w:before="120" w:after="120" w:line="324" w:lineRule="auto"/>
        <w:jc w:val="both"/>
        <w:rPr>
          <w:bCs/>
          <w:sz w:val="26"/>
          <w:szCs w:val="26"/>
          <w:lang w:val="vi-VN"/>
        </w:rPr>
      </w:pPr>
      <w:r w:rsidRPr="007F6932">
        <w:rPr>
          <w:bCs/>
          <w:sz w:val="26"/>
          <w:szCs w:val="26"/>
          <w:lang w:val="vi-VN"/>
        </w:rPr>
        <w:t>3.4 Về hiệu quả của nhiệm vụ:</w:t>
      </w:r>
    </w:p>
    <w:p w14:paraId="53DCD060" w14:textId="77777777" w:rsidR="007E408A" w:rsidRPr="007F6932" w:rsidRDefault="007E408A" w:rsidP="007E408A">
      <w:pPr>
        <w:spacing w:before="120" w:after="120" w:line="324" w:lineRule="auto"/>
        <w:ind w:firstLine="284"/>
        <w:jc w:val="both"/>
        <w:rPr>
          <w:bCs/>
          <w:i/>
          <w:sz w:val="26"/>
          <w:szCs w:val="26"/>
          <w:lang w:val="vi-VN"/>
        </w:rPr>
      </w:pPr>
      <w:r w:rsidRPr="007F6932">
        <w:rPr>
          <w:bCs/>
          <w:i/>
          <w:sz w:val="26"/>
          <w:szCs w:val="26"/>
          <w:lang w:val="vi-VN"/>
        </w:rPr>
        <w:t>3.</w:t>
      </w:r>
      <w:r w:rsidRPr="007F6932">
        <w:rPr>
          <w:bCs/>
          <w:i/>
          <w:sz w:val="26"/>
          <w:szCs w:val="26"/>
        </w:rPr>
        <w:t>4.</w:t>
      </w:r>
      <w:r w:rsidRPr="007F6932">
        <w:rPr>
          <w:bCs/>
          <w:i/>
          <w:sz w:val="26"/>
          <w:szCs w:val="26"/>
          <w:lang w:val="vi-VN"/>
        </w:rPr>
        <w:t>1. Hiệu quả kinh tế</w:t>
      </w:r>
    </w:p>
    <w:p w14:paraId="5932E55D" w14:textId="77777777" w:rsidR="007E408A" w:rsidRPr="007F6932" w:rsidRDefault="007E408A" w:rsidP="007E408A">
      <w:pPr>
        <w:spacing w:before="120" w:after="120" w:line="324" w:lineRule="auto"/>
        <w:ind w:firstLine="284"/>
        <w:jc w:val="both"/>
        <w:rPr>
          <w:sz w:val="26"/>
          <w:szCs w:val="26"/>
        </w:rPr>
      </w:pPr>
      <w:r w:rsidRPr="007F6932">
        <w:rPr>
          <w:sz w:val="26"/>
          <w:szCs w:val="26"/>
        </w:rPr>
        <w:t xml:space="preserve">- Đề tài cung cấp cơ sở lý luận và thực tiễn quan trọng cho hoạch định chiến lược hội nhập kinh </w:t>
      </w:r>
      <w:proofErr w:type="gramStart"/>
      <w:r w:rsidRPr="007F6932">
        <w:rPr>
          <w:sz w:val="26"/>
          <w:szCs w:val="26"/>
        </w:rPr>
        <w:t>tế  nói</w:t>
      </w:r>
      <w:proofErr w:type="gramEnd"/>
      <w:r w:rsidRPr="007F6932">
        <w:rPr>
          <w:sz w:val="26"/>
          <w:szCs w:val="26"/>
        </w:rPr>
        <w:t xml:space="preserve"> chung, cho chính sách hội nhập kinh tế khu vực nói riêng của nước ta một cách lâu dài và căn bản.</w:t>
      </w:r>
    </w:p>
    <w:p w14:paraId="10960F9B" w14:textId="77777777" w:rsidR="007E408A" w:rsidRPr="007F6932" w:rsidRDefault="007E408A" w:rsidP="007E408A">
      <w:pPr>
        <w:spacing w:before="120" w:after="120" w:line="324" w:lineRule="auto"/>
        <w:ind w:firstLine="284"/>
        <w:jc w:val="both"/>
        <w:rPr>
          <w:sz w:val="26"/>
          <w:szCs w:val="26"/>
        </w:rPr>
      </w:pPr>
      <w:r w:rsidRPr="007F6932">
        <w:rPr>
          <w:sz w:val="26"/>
          <w:szCs w:val="26"/>
        </w:rPr>
        <w:t>- Đề tài chỉ ra những nền tảng căn bản để chúng ta có thể thực hiện chính sách hội nhập kinh tế một cách hiệu quả hơn, phù hợp hơn với thực trạng khu vực và tiềm năng của đất nước.</w:t>
      </w:r>
    </w:p>
    <w:p w14:paraId="67E17995" w14:textId="77777777" w:rsidR="007E408A" w:rsidRPr="007F6932" w:rsidRDefault="007E408A" w:rsidP="007E408A">
      <w:pPr>
        <w:spacing w:before="120" w:after="120" w:line="324" w:lineRule="auto"/>
        <w:ind w:firstLine="284"/>
        <w:jc w:val="both"/>
        <w:rPr>
          <w:sz w:val="26"/>
          <w:szCs w:val="26"/>
        </w:rPr>
      </w:pPr>
      <w:r w:rsidRPr="007F6932">
        <w:rPr>
          <w:sz w:val="26"/>
          <w:szCs w:val="26"/>
        </w:rPr>
        <w:t>- Đề tài cũng chỉ ra những vấn đề và nguy cơ để chúng ta có thể hạn chế được những mặt trái của hội nhập kinh tế khu vực như rơi vào tình trạng khó phát triển, phụ thuộc nhiều và bất tương xứng quá mức với bên ngoài, tình trạng bẫy thu nhập trung bình thấp, tham gia chuỗi cung ứng quốc tế nhưng ở những phân đoạn tỉ suất lợi nhuận thấp,...</w:t>
      </w:r>
    </w:p>
    <w:p w14:paraId="500245E2" w14:textId="77777777" w:rsidR="007E408A" w:rsidRPr="007F6932" w:rsidRDefault="007E408A" w:rsidP="007E408A">
      <w:pPr>
        <w:spacing w:before="120" w:after="120" w:line="324" w:lineRule="auto"/>
        <w:ind w:firstLine="284"/>
        <w:jc w:val="both"/>
        <w:rPr>
          <w:bCs/>
          <w:i/>
          <w:sz w:val="26"/>
          <w:szCs w:val="26"/>
          <w:lang w:val="vi-VN"/>
        </w:rPr>
      </w:pPr>
      <w:r w:rsidRPr="007F6932">
        <w:rPr>
          <w:bCs/>
          <w:i/>
          <w:sz w:val="26"/>
          <w:szCs w:val="26"/>
          <w:lang w:val="vi-VN"/>
        </w:rPr>
        <w:t>3.</w:t>
      </w:r>
      <w:r w:rsidRPr="007F6932">
        <w:rPr>
          <w:bCs/>
          <w:i/>
          <w:sz w:val="26"/>
          <w:szCs w:val="26"/>
        </w:rPr>
        <w:t>4.</w:t>
      </w:r>
      <w:r w:rsidRPr="007F6932">
        <w:rPr>
          <w:bCs/>
          <w:i/>
          <w:sz w:val="26"/>
          <w:szCs w:val="26"/>
          <w:lang w:val="vi-VN"/>
        </w:rPr>
        <w:t>2. Hiệu quả xã hội</w:t>
      </w:r>
    </w:p>
    <w:p w14:paraId="023FD981" w14:textId="77777777" w:rsidR="007E408A" w:rsidRPr="007F6932" w:rsidRDefault="007E408A" w:rsidP="007E408A">
      <w:pPr>
        <w:spacing w:line="324" w:lineRule="auto"/>
        <w:ind w:firstLine="284"/>
        <w:jc w:val="both"/>
        <w:rPr>
          <w:color w:val="000000"/>
          <w:sz w:val="26"/>
          <w:szCs w:val="26"/>
        </w:rPr>
      </w:pPr>
      <w:r w:rsidRPr="007F6932">
        <w:rPr>
          <w:color w:val="000000"/>
          <w:sz w:val="26"/>
          <w:szCs w:val="26"/>
        </w:rPr>
        <w:t xml:space="preserve">- Về chủ trương chính sách, đề tài cung cấp thêm một hệ thống cơ sở lý luận và thực tiễn quan trọng cho các chủ trương và chính sách đối ngoại của Việt Nam, đặc biệt trong khu vực Châu Á-Thái Bình Dương. Hệ thống lý luận và thực tiễn dựa trên phân tích hệ thống-cấu trúc này là thiết yếu khi giúp nhận diện tình hình, phân tích tác động, đánh giá xu hướng của khu vực và dự báo để xây dựng chiến lược trung và dài hạn cho chính sách đối ngoại của Việt Nam. </w:t>
      </w:r>
    </w:p>
    <w:p w14:paraId="6687DAA4" w14:textId="77777777" w:rsidR="007E408A" w:rsidRPr="007F6932" w:rsidRDefault="007E408A" w:rsidP="007E408A">
      <w:pPr>
        <w:spacing w:line="324" w:lineRule="auto"/>
        <w:ind w:firstLine="284"/>
        <w:jc w:val="both"/>
        <w:rPr>
          <w:color w:val="000000"/>
          <w:sz w:val="26"/>
          <w:szCs w:val="26"/>
        </w:rPr>
      </w:pPr>
      <w:r w:rsidRPr="007F6932">
        <w:rPr>
          <w:color w:val="000000"/>
          <w:sz w:val="26"/>
          <w:szCs w:val="26"/>
        </w:rPr>
        <w:t>- Bên cạnh đó, đề tài còn chỉ ra những cơ hội và thách thức, thuận lợi và khó khăn cho Việt Nam trong QHQT khu vực hiện nay và sắp tới. Điều này giúp Việt Nam phát huy được những lợi thế và hạn chế được những điểm không có lợi trong quan hệ với các nước trong khu vực trên nhiều lĩnh vực khác nhau.</w:t>
      </w:r>
    </w:p>
    <w:p w14:paraId="04DBA8F0" w14:textId="77777777" w:rsidR="007E408A" w:rsidRPr="007F6932" w:rsidRDefault="007E408A" w:rsidP="007E408A">
      <w:pPr>
        <w:spacing w:line="324" w:lineRule="auto"/>
        <w:ind w:firstLine="284"/>
        <w:jc w:val="both"/>
        <w:rPr>
          <w:color w:val="000000"/>
          <w:sz w:val="26"/>
          <w:szCs w:val="26"/>
        </w:rPr>
      </w:pPr>
      <w:r w:rsidRPr="007F6932">
        <w:rPr>
          <w:color w:val="000000"/>
          <w:sz w:val="26"/>
          <w:szCs w:val="26"/>
        </w:rPr>
        <w:t xml:space="preserve">- Đề tài cung cấp cơ sở lý luận cho phân tích hệ thống-cấu trúc có thể áp dụng tốt cho nhiều lĩnh vực khác nhau trong nhận biết thực trạng, điểm phù hợp hay chưa phù hợp của chủ thể cũng như thực tiễn,... Đồng thời, hệ thống lý luận về cấu trúc cũng có thể được sử dụng trong hoạch định chính sách đối nội và hợp tác quốc tế cho nhiều lĩnh vực khác nhau của đời sống xã hội. </w:t>
      </w:r>
    </w:p>
    <w:p w14:paraId="79ECC41E" w14:textId="77777777" w:rsidR="007E408A" w:rsidRPr="007F6932" w:rsidRDefault="007E408A" w:rsidP="007E408A">
      <w:pPr>
        <w:spacing w:line="324" w:lineRule="auto"/>
        <w:ind w:firstLine="284"/>
        <w:jc w:val="both"/>
        <w:rPr>
          <w:color w:val="000000"/>
          <w:sz w:val="26"/>
          <w:szCs w:val="26"/>
        </w:rPr>
      </w:pPr>
      <w:r w:rsidRPr="007F6932">
        <w:rPr>
          <w:color w:val="000000"/>
          <w:sz w:val="26"/>
          <w:szCs w:val="26"/>
        </w:rPr>
        <w:t>- Cơ sở lý luận và thực tiễn này không chỉ là nền tảng để xây dựng chiến lược quan hệ trong từng ngành cụ thể mà còn là căn cứ quan trọng để đề ra các giải pháp cụ thể, trong những tình huống cụ thể, với những đối tác cụ thể trong khu vực Châu Á-Thái Bình Dương. Không những thế, đề tài còn cung cấp cơ sở để phối hợp các lĩnh vực này với nhau trong QHQT khu vực. Từ đó, đề tài sẽ giúp phát triển nhiều hơn ngoại giao toàn diện kết hợp với phương châm đa phương hóa, đa dạng hóa.</w:t>
      </w:r>
    </w:p>
    <w:p w14:paraId="0B2CB74D" w14:textId="77777777" w:rsidR="007E408A" w:rsidRPr="007F6932" w:rsidRDefault="007E408A" w:rsidP="007E408A">
      <w:pPr>
        <w:spacing w:line="324" w:lineRule="auto"/>
        <w:ind w:firstLine="284"/>
        <w:jc w:val="both"/>
        <w:rPr>
          <w:color w:val="000000"/>
          <w:sz w:val="26"/>
          <w:szCs w:val="26"/>
        </w:rPr>
      </w:pPr>
      <w:r w:rsidRPr="007F6932">
        <w:rPr>
          <w:color w:val="000000"/>
          <w:sz w:val="26"/>
          <w:szCs w:val="26"/>
        </w:rPr>
        <w:t xml:space="preserve">- Về nhận thức xã hội, đề tài đóng góp theo hai hướng chính. Thứ nhất, đề tài đem lại cơ sở phương pháp luận mới cũng như những hướng nghiên cứu mới dựa trên phân tích hệ thống-cấu trúc. Đây là những nhận thức và hướng nghiên cứu còn chưa phát triển ở nước ta. Những đóng góp này là có giá trị đối với cả những nhà nghiên cứu và các nhà hoạch định chính sách để áp dụng cả trên cấp độ vĩ mô và vi mô. Thứ hai, đề tài giúp nâng cao hiểu biết về khu vực Châu Á-Thái Bình Dương – khu vực quan trọng bậc nhất đối với nước ta – theo một cách tiếp cận mới. Cách tiếp cận này sẽ giúp hiểu biết về khu vực toàn diện hơn với nhiều chiều cạnh của nó. Trong cả hai hướng này, đề tài còn có những bổ sung, điều chỉnh và phát triển thêm về nội dung của cách tiếp cận hệ thống-cấu trúc cũng như ứng dụng nó trong trường hợp nghiên cứu Châu Á-Thái Bình Dương. </w:t>
      </w:r>
    </w:p>
    <w:p w14:paraId="4D80B6F3" w14:textId="77777777" w:rsidR="007E408A" w:rsidRPr="007F6932" w:rsidRDefault="007E408A" w:rsidP="007E408A">
      <w:pPr>
        <w:spacing w:line="324" w:lineRule="auto"/>
        <w:ind w:firstLine="284"/>
        <w:jc w:val="both"/>
        <w:rPr>
          <w:color w:val="000000"/>
          <w:sz w:val="26"/>
          <w:szCs w:val="26"/>
        </w:rPr>
      </w:pPr>
      <w:r w:rsidRPr="007F6932">
        <w:rPr>
          <w:color w:val="000000"/>
          <w:sz w:val="26"/>
          <w:szCs w:val="26"/>
        </w:rPr>
        <w:t>- Đề tài góp phần nâng cao năng lực nghiên cứu của đội ngũ giảng viên, chuyên gia, cán bộ tham gia đề tài, đặc biệt về phương pháp luận, cách tiếp cận về phương pháp hệ thống-cấu trúc, cách tiếp cận liên ngành và đa ngành, kỹ năng phân tích cũng như kiến thức về khu vực Châu Á-Thái Bình Dương.</w:t>
      </w:r>
    </w:p>
    <w:p w14:paraId="5DF76809" w14:textId="77777777" w:rsidR="007E408A" w:rsidRPr="007F6932" w:rsidRDefault="007E408A" w:rsidP="007E408A">
      <w:pPr>
        <w:spacing w:line="324" w:lineRule="auto"/>
        <w:ind w:firstLine="284"/>
        <w:jc w:val="both"/>
        <w:rPr>
          <w:color w:val="000000"/>
          <w:sz w:val="26"/>
          <w:szCs w:val="26"/>
        </w:rPr>
      </w:pPr>
      <w:r w:rsidRPr="007F6932">
        <w:rPr>
          <w:color w:val="000000"/>
          <w:sz w:val="26"/>
          <w:szCs w:val="26"/>
        </w:rPr>
        <w:t>- Đề tài sẽ góp phần nâng cao năng lực tổ chức, tham mưu của cơ quan chủ trì; nâng cao năng lực tổ chức và phối hợp nghiên cứu; tăng cường khả năng hợp tác quốc tế trong nghiên cứu.</w:t>
      </w:r>
    </w:p>
    <w:p w14:paraId="775F005A" w14:textId="77777777" w:rsidR="007E408A" w:rsidRPr="007F6932" w:rsidRDefault="007E408A" w:rsidP="007E408A">
      <w:pPr>
        <w:spacing w:before="60" w:after="60" w:line="264" w:lineRule="auto"/>
        <w:outlineLvl w:val="0"/>
        <w:rPr>
          <w:b/>
          <w:sz w:val="26"/>
          <w:szCs w:val="26"/>
        </w:rPr>
      </w:pPr>
      <w:r w:rsidRPr="007F6932">
        <w:rPr>
          <w:b/>
          <w:sz w:val="26"/>
          <w:szCs w:val="26"/>
        </w:rPr>
        <w:t>I</w:t>
      </w:r>
      <w:r w:rsidRPr="007F6932">
        <w:rPr>
          <w:b/>
          <w:sz w:val="26"/>
          <w:szCs w:val="26"/>
          <w:lang w:val="vi-VN"/>
        </w:rPr>
        <w:t>V</w:t>
      </w:r>
      <w:r w:rsidRPr="007F6932">
        <w:rPr>
          <w:b/>
          <w:sz w:val="26"/>
          <w:szCs w:val="26"/>
        </w:rPr>
        <w:t>. Tự đánh giá, xếp loại kết quả thực hiện nhiệm vụ</w:t>
      </w:r>
    </w:p>
    <w:p w14:paraId="129D69CB" w14:textId="77777777" w:rsidR="007E408A" w:rsidRPr="007F6932" w:rsidRDefault="007E408A" w:rsidP="007E408A">
      <w:pPr>
        <w:spacing w:before="60" w:after="60" w:line="264" w:lineRule="auto"/>
        <w:rPr>
          <w:sz w:val="26"/>
          <w:szCs w:val="26"/>
        </w:rPr>
      </w:pPr>
      <w:r w:rsidRPr="007F6932">
        <w:rPr>
          <w:sz w:val="26"/>
          <w:szCs w:val="26"/>
        </w:rPr>
        <w:t xml:space="preserve">1. Về tiến độ thực hiện: </w:t>
      </w:r>
      <w:r w:rsidRPr="007F6932">
        <w:rPr>
          <w:i/>
          <w:sz w:val="26"/>
          <w:szCs w:val="26"/>
        </w:rPr>
        <w:t>(đ</w:t>
      </w:r>
      <w:r w:rsidRPr="007F6932">
        <w:rPr>
          <w:i/>
          <w:iCs/>
          <w:sz w:val="26"/>
          <w:szCs w:val="26"/>
        </w:rPr>
        <w:t xml:space="preserve">ánh dấu </w:t>
      </w:r>
      <w:r w:rsidRPr="007F6932">
        <w:rPr>
          <w:b/>
          <w:i/>
          <w:iCs/>
          <w:sz w:val="26"/>
          <w:szCs w:val="26"/>
        </w:rPr>
        <w:sym w:font="Symbol" w:char="F0D6"/>
      </w:r>
      <w:r w:rsidRPr="007F6932">
        <w:rPr>
          <w:b/>
          <w:i/>
          <w:iCs/>
          <w:sz w:val="26"/>
          <w:szCs w:val="26"/>
        </w:rPr>
        <w:t xml:space="preserve"> </w:t>
      </w:r>
      <w:r w:rsidRPr="007F6932">
        <w:rPr>
          <w:i/>
          <w:iCs/>
          <w:sz w:val="26"/>
          <w:szCs w:val="26"/>
        </w:rPr>
        <w:t xml:space="preserve"> vào ô tương ứng</w:t>
      </w:r>
      <w:r w:rsidRPr="007F6932">
        <w:rPr>
          <w:sz w:val="26"/>
          <w:szCs w:val="26"/>
        </w:rPr>
        <w:t>):</w:t>
      </w:r>
    </w:p>
    <w:tbl>
      <w:tblPr>
        <w:tblW w:w="0" w:type="auto"/>
        <w:tblInd w:w="648" w:type="dxa"/>
        <w:tblLook w:val="01E0" w:firstRow="1" w:lastRow="1" w:firstColumn="1" w:lastColumn="1" w:noHBand="0" w:noVBand="0"/>
      </w:tblPr>
      <w:tblGrid>
        <w:gridCol w:w="7020"/>
        <w:gridCol w:w="1260"/>
      </w:tblGrid>
      <w:tr w:rsidR="007E408A" w:rsidRPr="007F6932" w14:paraId="2D627863" w14:textId="77777777" w:rsidTr="00B56E8E">
        <w:trPr>
          <w:trHeight w:val="405"/>
        </w:trPr>
        <w:tc>
          <w:tcPr>
            <w:tcW w:w="7020" w:type="dxa"/>
          </w:tcPr>
          <w:p w14:paraId="3BF05635" w14:textId="77777777" w:rsidR="007E408A" w:rsidRPr="007F6932" w:rsidRDefault="007E408A" w:rsidP="00B56E8E">
            <w:pPr>
              <w:widowControl w:val="0"/>
              <w:tabs>
                <w:tab w:val="left" w:pos="0"/>
              </w:tabs>
              <w:autoSpaceDE w:val="0"/>
              <w:autoSpaceDN w:val="0"/>
              <w:spacing w:before="60" w:after="60" w:line="264" w:lineRule="auto"/>
              <w:jc w:val="both"/>
              <w:rPr>
                <w:i/>
                <w:sz w:val="26"/>
                <w:szCs w:val="26"/>
                <w:lang w:val="vi-VN" w:eastAsia="en-US"/>
              </w:rPr>
            </w:pPr>
            <w:r w:rsidRPr="007F6932">
              <w:rPr>
                <w:bCs/>
                <w:i/>
                <w:sz w:val="26"/>
                <w:szCs w:val="26"/>
                <w:lang w:val="vi-VN" w:eastAsia="en-US"/>
              </w:rPr>
              <w:t>- Nộp hồ sơ đúng hạn</w:t>
            </w:r>
          </w:p>
        </w:tc>
        <w:tc>
          <w:tcPr>
            <w:tcW w:w="1260" w:type="dxa"/>
          </w:tcPr>
          <w:p w14:paraId="0E27F158" w14:textId="77777777" w:rsidR="007E408A" w:rsidRPr="007F6932" w:rsidRDefault="007E408A" w:rsidP="00B56E8E">
            <w:pPr>
              <w:widowControl w:val="0"/>
              <w:autoSpaceDE w:val="0"/>
              <w:autoSpaceDN w:val="0"/>
              <w:spacing w:before="60" w:after="60" w:line="264" w:lineRule="auto"/>
              <w:jc w:val="center"/>
              <w:rPr>
                <w:b/>
                <w:sz w:val="26"/>
                <w:szCs w:val="26"/>
                <w:lang w:val="pt-BR"/>
              </w:rPr>
            </w:pPr>
            <w:r w:rsidRPr="007F6932">
              <w:rPr>
                <w:sz w:val="26"/>
                <w:szCs w:val="26"/>
              </w:rPr>
              <w:sym w:font="Wingdings" w:char="F078"/>
            </w:r>
          </w:p>
        </w:tc>
      </w:tr>
      <w:tr w:rsidR="007E408A" w:rsidRPr="007F6932" w14:paraId="0481B353" w14:textId="77777777" w:rsidTr="00B56E8E">
        <w:trPr>
          <w:trHeight w:val="405"/>
        </w:trPr>
        <w:tc>
          <w:tcPr>
            <w:tcW w:w="7020" w:type="dxa"/>
          </w:tcPr>
          <w:p w14:paraId="35B14961" w14:textId="77777777" w:rsidR="007E408A" w:rsidRPr="007F6932" w:rsidRDefault="007E408A" w:rsidP="00B56E8E">
            <w:pPr>
              <w:widowControl w:val="0"/>
              <w:tabs>
                <w:tab w:val="left" w:pos="0"/>
              </w:tabs>
              <w:autoSpaceDE w:val="0"/>
              <w:autoSpaceDN w:val="0"/>
              <w:spacing w:before="60" w:after="60" w:line="264" w:lineRule="auto"/>
              <w:jc w:val="both"/>
              <w:rPr>
                <w:bCs/>
                <w:i/>
                <w:sz w:val="26"/>
                <w:szCs w:val="26"/>
                <w:lang w:val="pt-BR" w:eastAsia="en-US"/>
              </w:rPr>
            </w:pPr>
            <w:r w:rsidRPr="007F6932">
              <w:rPr>
                <w:bCs/>
                <w:i/>
                <w:sz w:val="26"/>
                <w:szCs w:val="26"/>
                <w:lang w:val="pt-BR" w:eastAsia="en-US"/>
              </w:rPr>
              <w:t>- Nộp chậm từ trên 30 ngày đến 06 tháng</w:t>
            </w:r>
          </w:p>
        </w:tc>
        <w:tc>
          <w:tcPr>
            <w:tcW w:w="1260" w:type="dxa"/>
          </w:tcPr>
          <w:p w14:paraId="6D58D8CA" w14:textId="77777777" w:rsidR="007E408A" w:rsidRPr="007F6932" w:rsidRDefault="007E408A" w:rsidP="00B56E8E">
            <w:pPr>
              <w:widowControl w:val="0"/>
              <w:autoSpaceDE w:val="0"/>
              <w:autoSpaceDN w:val="0"/>
              <w:spacing w:before="60" w:after="60" w:line="264" w:lineRule="auto"/>
              <w:jc w:val="center"/>
              <w:rPr>
                <w:b/>
                <w:sz w:val="26"/>
                <w:szCs w:val="26"/>
                <w:lang w:val="pt-BR"/>
              </w:rPr>
            </w:pPr>
            <w:r w:rsidRPr="007F6932">
              <w:rPr>
                <w:sz w:val="26"/>
                <w:szCs w:val="26"/>
              </w:rPr>
              <w:fldChar w:fldCharType="begin">
                <w:ffData>
                  <w:name w:val="Check1"/>
                  <w:enabled/>
                  <w:calcOnExit w:val="0"/>
                  <w:checkBox>
                    <w:sizeAuto/>
                    <w:default w:val="0"/>
                  </w:checkBox>
                </w:ffData>
              </w:fldChar>
            </w:r>
            <w:r w:rsidRPr="007F6932">
              <w:rPr>
                <w:sz w:val="26"/>
                <w:szCs w:val="26"/>
              </w:rPr>
              <w:instrText xml:space="preserve"> FORMCHECKBOX </w:instrText>
            </w:r>
            <w:r w:rsidR="000B1C2B">
              <w:rPr>
                <w:sz w:val="26"/>
                <w:szCs w:val="26"/>
              </w:rPr>
            </w:r>
            <w:r w:rsidR="000B1C2B">
              <w:rPr>
                <w:sz w:val="26"/>
                <w:szCs w:val="26"/>
              </w:rPr>
              <w:fldChar w:fldCharType="separate"/>
            </w:r>
            <w:r w:rsidRPr="007F6932">
              <w:rPr>
                <w:sz w:val="26"/>
                <w:szCs w:val="26"/>
              </w:rPr>
              <w:fldChar w:fldCharType="end"/>
            </w:r>
          </w:p>
        </w:tc>
      </w:tr>
      <w:tr w:rsidR="007E408A" w:rsidRPr="007F6932" w14:paraId="2C2B07AF" w14:textId="77777777" w:rsidTr="00B56E8E">
        <w:tc>
          <w:tcPr>
            <w:tcW w:w="7020" w:type="dxa"/>
          </w:tcPr>
          <w:p w14:paraId="7EC92707" w14:textId="77777777" w:rsidR="007E408A" w:rsidRPr="007F6932" w:rsidRDefault="007E408A" w:rsidP="00B56E8E">
            <w:pPr>
              <w:widowControl w:val="0"/>
              <w:tabs>
                <w:tab w:val="left" w:pos="0"/>
              </w:tabs>
              <w:autoSpaceDE w:val="0"/>
              <w:autoSpaceDN w:val="0"/>
              <w:spacing w:before="60" w:after="60" w:line="264" w:lineRule="auto"/>
              <w:jc w:val="both"/>
              <w:rPr>
                <w:i/>
                <w:sz w:val="26"/>
                <w:szCs w:val="26"/>
                <w:lang w:val="pt-BR" w:eastAsia="en-US"/>
              </w:rPr>
            </w:pPr>
            <w:r w:rsidRPr="007F6932">
              <w:rPr>
                <w:bCs/>
                <w:i/>
                <w:sz w:val="26"/>
                <w:szCs w:val="26"/>
                <w:lang w:val="pt-BR" w:eastAsia="en-US"/>
              </w:rPr>
              <w:t>- Nộp hồ sơ chậm trên 06 tháng</w:t>
            </w:r>
          </w:p>
        </w:tc>
        <w:tc>
          <w:tcPr>
            <w:tcW w:w="1260" w:type="dxa"/>
          </w:tcPr>
          <w:p w14:paraId="05EB3A5F" w14:textId="77777777" w:rsidR="007E408A" w:rsidRPr="007F6932" w:rsidRDefault="007E408A" w:rsidP="00B56E8E">
            <w:pPr>
              <w:widowControl w:val="0"/>
              <w:tabs>
                <w:tab w:val="left" w:pos="0"/>
              </w:tabs>
              <w:autoSpaceDE w:val="0"/>
              <w:autoSpaceDN w:val="0"/>
              <w:spacing w:before="60" w:after="60" w:line="264" w:lineRule="auto"/>
              <w:jc w:val="center"/>
              <w:rPr>
                <w:b/>
                <w:sz w:val="26"/>
                <w:szCs w:val="26"/>
                <w:lang w:val="pt-BR" w:eastAsia="en-US"/>
              </w:rPr>
            </w:pPr>
            <w:r w:rsidRPr="007F6932">
              <w:rPr>
                <w:sz w:val="26"/>
                <w:szCs w:val="26"/>
                <w:lang w:eastAsia="en-US"/>
              </w:rPr>
              <w:fldChar w:fldCharType="begin">
                <w:ffData>
                  <w:name w:val="Check1"/>
                  <w:enabled/>
                  <w:calcOnExit w:val="0"/>
                  <w:checkBox>
                    <w:sizeAuto/>
                    <w:default w:val="0"/>
                  </w:checkBox>
                </w:ffData>
              </w:fldChar>
            </w:r>
            <w:r w:rsidRPr="007F6932">
              <w:rPr>
                <w:sz w:val="26"/>
                <w:szCs w:val="26"/>
                <w:lang w:eastAsia="en-US"/>
              </w:rPr>
              <w:instrText xml:space="preserve"> FORMCHECKBOX </w:instrText>
            </w:r>
            <w:r w:rsidR="000B1C2B">
              <w:rPr>
                <w:sz w:val="26"/>
                <w:szCs w:val="26"/>
                <w:lang w:eastAsia="en-US"/>
              </w:rPr>
            </w:r>
            <w:r w:rsidR="000B1C2B">
              <w:rPr>
                <w:sz w:val="26"/>
                <w:szCs w:val="26"/>
                <w:lang w:eastAsia="en-US"/>
              </w:rPr>
              <w:fldChar w:fldCharType="separate"/>
            </w:r>
            <w:r w:rsidRPr="007F6932">
              <w:rPr>
                <w:sz w:val="26"/>
                <w:szCs w:val="26"/>
                <w:lang w:eastAsia="en-US"/>
              </w:rPr>
              <w:fldChar w:fldCharType="end"/>
            </w:r>
          </w:p>
        </w:tc>
      </w:tr>
    </w:tbl>
    <w:p w14:paraId="09D28EC2" w14:textId="77777777" w:rsidR="007E408A" w:rsidRPr="007F6932" w:rsidRDefault="007E408A" w:rsidP="007E408A">
      <w:pPr>
        <w:spacing w:before="60" w:after="60" w:line="264" w:lineRule="auto"/>
        <w:rPr>
          <w:sz w:val="26"/>
          <w:szCs w:val="26"/>
        </w:rPr>
      </w:pPr>
      <w:r w:rsidRPr="007F6932">
        <w:rPr>
          <w:sz w:val="26"/>
          <w:szCs w:val="26"/>
        </w:rPr>
        <w:t>2. Về kết quả thực hiện nhiệm vụ:</w:t>
      </w:r>
    </w:p>
    <w:p w14:paraId="6DBB5535" w14:textId="77777777" w:rsidR="007E408A" w:rsidRPr="007F6932" w:rsidRDefault="007E408A" w:rsidP="007E408A">
      <w:pPr>
        <w:spacing w:before="60" w:after="60" w:line="264" w:lineRule="auto"/>
        <w:rPr>
          <w:sz w:val="26"/>
          <w:szCs w:val="26"/>
          <w:lang w:val="pt-BR"/>
        </w:rPr>
      </w:pPr>
      <w:r w:rsidRPr="007F6932">
        <w:rPr>
          <w:i/>
          <w:sz w:val="26"/>
          <w:szCs w:val="26"/>
        </w:rPr>
        <w:tab/>
        <w:t xml:space="preserve">- Xuất sắc                                  </w:t>
      </w:r>
      <w:r w:rsidRPr="007F6932">
        <w:rPr>
          <w:i/>
          <w:sz w:val="26"/>
          <w:szCs w:val="26"/>
        </w:rPr>
        <w:tab/>
      </w:r>
      <w:r w:rsidRPr="007F6932">
        <w:rPr>
          <w:sz w:val="26"/>
          <w:szCs w:val="26"/>
        </w:rPr>
        <w:fldChar w:fldCharType="begin">
          <w:ffData>
            <w:name w:val="Check3"/>
            <w:enabled/>
            <w:calcOnExit w:val="0"/>
            <w:checkBox>
              <w:sizeAuto/>
              <w:default w:val="0"/>
            </w:checkBox>
          </w:ffData>
        </w:fldChar>
      </w:r>
      <w:r w:rsidRPr="007F6932">
        <w:rPr>
          <w:sz w:val="26"/>
          <w:szCs w:val="26"/>
        </w:rPr>
        <w:instrText xml:space="preserve"> FORMCHECKBOX </w:instrText>
      </w:r>
      <w:r w:rsidR="000B1C2B">
        <w:rPr>
          <w:sz w:val="26"/>
          <w:szCs w:val="26"/>
        </w:rPr>
      </w:r>
      <w:r w:rsidR="000B1C2B">
        <w:rPr>
          <w:sz w:val="26"/>
          <w:szCs w:val="26"/>
        </w:rPr>
        <w:fldChar w:fldCharType="separate"/>
      </w:r>
      <w:r w:rsidRPr="007F6932">
        <w:rPr>
          <w:sz w:val="26"/>
          <w:szCs w:val="26"/>
        </w:rPr>
        <w:fldChar w:fldCharType="end"/>
      </w:r>
      <w:r w:rsidRPr="007F6932">
        <w:rPr>
          <w:sz w:val="26"/>
          <w:szCs w:val="26"/>
          <w:lang w:val="pt-BR"/>
        </w:rPr>
        <w:t xml:space="preserve"> </w:t>
      </w:r>
    </w:p>
    <w:p w14:paraId="46C0BCF4" w14:textId="77777777" w:rsidR="007E408A" w:rsidRPr="007F6932" w:rsidRDefault="007E408A" w:rsidP="007E408A">
      <w:pPr>
        <w:spacing w:before="60" w:after="60" w:line="264" w:lineRule="auto"/>
        <w:rPr>
          <w:sz w:val="26"/>
          <w:szCs w:val="26"/>
        </w:rPr>
      </w:pPr>
      <w:r w:rsidRPr="007F6932">
        <w:rPr>
          <w:i/>
          <w:sz w:val="26"/>
          <w:szCs w:val="26"/>
        </w:rPr>
        <w:tab/>
        <w:t xml:space="preserve">- Đạt                      </w:t>
      </w:r>
      <w:r w:rsidRPr="007F6932">
        <w:rPr>
          <w:i/>
          <w:sz w:val="26"/>
          <w:szCs w:val="26"/>
        </w:rPr>
        <w:tab/>
      </w:r>
      <w:r w:rsidRPr="007F6932">
        <w:rPr>
          <w:i/>
          <w:sz w:val="26"/>
          <w:szCs w:val="26"/>
        </w:rPr>
        <w:tab/>
        <w:t xml:space="preserve">       </w:t>
      </w:r>
      <w:r w:rsidRPr="007F6932">
        <w:rPr>
          <w:sz w:val="26"/>
          <w:szCs w:val="26"/>
        </w:rPr>
        <w:tab/>
      </w:r>
      <w:r w:rsidRPr="007F6932">
        <w:rPr>
          <w:sz w:val="26"/>
          <w:szCs w:val="26"/>
        </w:rPr>
        <w:sym w:font="Wingdings" w:char="F078"/>
      </w:r>
      <w:r w:rsidRPr="007F6932">
        <w:rPr>
          <w:sz w:val="26"/>
          <w:szCs w:val="26"/>
          <w:lang w:val="pt-BR"/>
        </w:rPr>
        <w:t xml:space="preserve"> </w:t>
      </w:r>
    </w:p>
    <w:p w14:paraId="6B1DA94A" w14:textId="77777777" w:rsidR="007E408A" w:rsidRPr="007F6932" w:rsidRDefault="007E408A" w:rsidP="007E408A">
      <w:pPr>
        <w:spacing w:before="60" w:after="60" w:line="264" w:lineRule="auto"/>
        <w:outlineLvl w:val="0"/>
        <w:rPr>
          <w:sz w:val="26"/>
          <w:szCs w:val="26"/>
        </w:rPr>
      </w:pPr>
      <w:r w:rsidRPr="007F6932">
        <w:rPr>
          <w:i/>
          <w:sz w:val="26"/>
          <w:szCs w:val="26"/>
        </w:rPr>
        <w:tab/>
        <w:t xml:space="preserve">- Không đạt                                </w:t>
      </w:r>
      <w:r w:rsidRPr="007F6932">
        <w:rPr>
          <w:i/>
          <w:sz w:val="26"/>
          <w:szCs w:val="26"/>
        </w:rPr>
        <w:tab/>
      </w:r>
      <w:r w:rsidRPr="007F6932">
        <w:rPr>
          <w:sz w:val="26"/>
          <w:szCs w:val="26"/>
        </w:rPr>
        <w:fldChar w:fldCharType="begin">
          <w:ffData>
            <w:name w:val="Check3"/>
            <w:enabled/>
            <w:calcOnExit w:val="0"/>
            <w:checkBox>
              <w:sizeAuto/>
              <w:default w:val="0"/>
            </w:checkBox>
          </w:ffData>
        </w:fldChar>
      </w:r>
      <w:r w:rsidRPr="007F6932">
        <w:rPr>
          <w:sz w:val="26"/>
          <w:szCs w:val="26"/>
        </w:rPr>
        <w:instrText xml:space="preserve"> FORMCHECKBOX </w:instrText>
      </w:r>
      <w:r w:rsidR="000B1C2B">
        <w:rPr>
          <w:sz w:val="26"/>
          <w:szCs w:val="26"/>
        </w:rPr>
      </w:r>
      <w:r w:rsidR="000B1C2B">
        <w:rPr>
          <w:sz w:val="26"/>
          <w:szCs w:val="26"/>
        </w:rPr>
        <w:fldChar w:fldCharType="separate"/>
      </w:r>
      <w:r w:rsidRPr="007F6932">
        <w:rPr>
          <w:sz w:val="26"/>
          <w:szCs w:val="26"/>
        </w:rPr>
        <w:fldChar w:fldCharType="end"/>
      </w:r>
    </w:p>
    <w:p w14:paraId="6BF4751D" w14:textId="77777777" w:rsidR="002B5026" w:rsidRDefault="002B5026" w:rsidP="007E408A"/>
    <w:sectPr w:rsidR="002B5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07F36"/>
    <w:multiLevelType w:val="hybridMultilevel"/>
    <w:tmpl w:val="F6ACBADE"/>
    <w:lvl w:ilvl="0" w:tplc="D59C6E14">
      <w:start w:val="1"/>
      <w:numFmt w:val="bullet"/>
      <w:lvlText w:val="-"/>
      <w:lvlJc w:val="left"/>
      <w:pPr>
        <w:ind w:left="4320" w:hanging="360"/>
      </w:pPr>
      <w:rPr>
        <w:rFonts w:ascii="VNtimes new roman" w:hAnsi="VN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08A"/>
    <w:rsid w:val="000B1C2B"/>
    <w:rsid w:val="00120034"/>
    <w:rsid w:val="002B5026"/>
    <w:rsid w:val="004A2AD5"/>
    <w:rsid w:val="007E408A"/>
    <w:rsid w:val="0085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8023"/>
  <w15:chartTrackingRefBased/>
  <w15:docId w15:val="{5EB44F0F-3B00-40BB-9265-65B1B6BF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08A"/>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TEPPE LE</dc:creator>
  <cp:keywords/>
  <dc:description/>
  <cp:lastModifiedBy>khanh han</cp:lastModifiedBy>
  <cp:revision>3</cp:revision>
  <dcterms:created xsi:type="dcterms:W3CDTF">2019-11-22T02:36:00Z</dcterms:created>
  <dcterms:modified xsi:type="dcterms:W3CDTF">2019-11-22T07:19:00Z</dcterms:modified>
</cp:coreProperties>
</file>